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KICSÁK ERZSÉBET</w:t>
            </w:r>
          </w:p>
          <w:p w:rsidR="00C275A3" w:rsidRDefault="00CA6B74" w:rsidP="00C275A3">
            <w:pPr>
              <w:pStyle w:val="Hallgatokepzes"/>
            </w:pPr>
            <w:r w:rsidRPr="001067CD">
              <w:rPr>
                <w:i/>
              </w:rPr>
              <w:t>kicsake1999@gmail.com</w:t>
            </w:r>
            <w:r w:rsidRPr="001067CD">
              <w:rPr>
                <w:i/>
              </w:rPr>
              <w:br/>
            </w:r>
            <w:r w:rsidR="00A96AEC">
              <w:t>restaurátor-művész</w:t>
            </w:r>
            <w:r w:rsidR="00A96AEC">
              <w:br/>
            </w:r>
            <w:r w:rsidR="00E77B23">
              <w:t>Osztatlan, 9.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Galambos Éva</w:t>
            </w:r>
          </w:p>
          <w:p w:rsidR="00DB4822" w:rsidRDefault="00DB4822" w:rsidP="00BA6BAF">
            <w:pPr>
              <w:pStyle w:val="Konzulensektitulus"/>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Alárajzok anyagai és vizsgálati módszerei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alárajzok; eszközök; detektálhatóság; fototechnika; elemanalitika</w:t>
      </w:r>
      <w:r>
        <w:t xml:space="preserve"/>
      </w:r>
    </w:p>
    <w:p>
      <w:pPr>
        <w:widowControl w:val="on"/>
        <w:pBdr/>
        <w:spacing w:before="240" w:after="240" w:line="240" w:lineRule="auto"/>
        <w:ind w:left="0" w:right="0"/>
        <w:jc w:val="left"/>
      </w:pPr>
      <w:r>
        <w:rPr>
          <w:color w:val="000000"/>
          <w:sz w:val="24"/>
          <w:szCs w:val="24"/>
        </w:rPr>
        <w:t xml:space="preserve">Alárajzok anyagai és vizsgálati módszerei</w:t>
      </w:r>
    </w:p>
    <w:p>
      <w:pPr>
        <w:widowControl w:val="on"/>
        <w:pBdr/>
        <w:spacing w:before="240" w:after="240" w:line="240" w:lineRule="auto"/>
        <w:ind w:left="0" w:right="0"/>
        <w:jc w:val="left"/>
      </w:pPr>
      <w:r>
        <w:rPr>
          <w:color w:val="000000"/>
          <w:sz w:val="24"/>
          <w:szCs w:val="24"/>
        </w:rPr>
        <w:t xml:space="preserve">Materials and testing methods for underdrawings</w:t>
      </w:r>
    </w:p>
    <w:p>
      <w:pPr>
        <w:widowControl w:val="on"/>
        <w:pBdr/>
        <w:spacing w:before="240" w:after="240" w:line="240" w:lineRule="auto"/>
        <w:ind w:left="0" w:right="0"/>
        <w:jc w:val="left"/>
      </w:pPr>
      <w:r>
        <w:rPr>
          <w:color w:val="000000"/>
          <w:sz w:val="24"/>
          <w:szCs w:val="24"/>
        </w:rPr>
        <w:t xml:space="preserve">Dolgozatom fő témája a leggyakrabban alkalmazott alárajzhoz használt anyagok és lehetséges vizsgálati módszereik összegyűjtése és leírása, a jelenleg fellelhető szakirodalom alapján. Abból az alapfelvetésből indultam ki, hogy anyaguk meghatározása, hasznos információkkal szolgálhat a műtárgy előéletével és művészettörténeti vonatkozásával kapcsolatban. A téma relevanciáját az adja, hogy erről a nemzetközileg már jól ismert témáról, magyar nyelven még nem született átfogóbb összegző írás.</w:t>
      </w:r>
      <w:r>
        <w:rPr>
          <w:color w:val="000000"/>
          <w:sz w:val="24"/>
          <w:szCs w:val="24"/>
        </w:rPr>
        <w:br/>
        <w:t xml:space="preserve">Az alárajzokkal kapcsolatban számos kérdés felmerülhet, például: Milyen kapcsolat van a vázlatrajz és az alárajz között? Mely részek előrajzoltak és melyek nem? Milyen a stílusa? Szabad kézzel készült vagy transzfer eljárással? Száraz vagy nedves, vagy egy száraz anyag nedvesen való alkalmazása történt? és legfőképpen az, hogy Pontosan milyen anyaggal készült? Részben ezekre és ezekhez hasonló kérdésekre keresem a választ dolgozatomban.</w:t>
      </w:r>
      <w:r>
        <w:rPr>
          <w:color w:val="000000"/>
          <w:sz w:val="24"/>
          <w:szCs w:val="24"/>
        </w:rPr>
        <w:br/>
        <w:t xml:space="preserve">Mivel a festett rétegek rendszerint takarják őket, így vizsgálatukat a felhasznált anyag tulajdonságai mellett, számos egyéb tényező is együttesen befolyásolja.</w:t>
      </w:r>
      <w:r>
        <w:rPr>
          <w:color w:val="000000"/>
          <w:sz w:val="24"/>
          <w:szCs w:val="24"/>
        </w:rPr>
        <w:br/>
        <w:t xml:space="preserve">Dolgozatom történeti áttekintéssel kezdem, amely az alárajzolás gyakorlatának kezdetét és funkcióját mutatja be, ezután szót ejtek a vázlatrajzok és alárajzok közötti szoros kapcsolatról, majd különböző stílusokat és színre utaló jelöléseket sorolok fel.</w:t>
      </w:r>
      <w:r>
        <w:rPr>
          <w:color w:val="000000"/>
          <w:sz w:val="24"/>
          <w:szCs w:val="24"/>
        </w:rPr>
        <w:br/>
        <w:t xml:space="preserve">A bevezető rész után az infravörös tartományban történő detektálhatóságra térek ki, röviden összegezve és bemutatva a leggyakrabban használt vizsgálati módszereket, mint az infravörös fotográfia, infravörös-reflektográfia, infravörös termográfia, illetve mindezek reflexiós és átmenőfényes alkalmazása. A fototechnikai módszerek után összegzem, hogy melyek a detektálhatóságot meghatározó tényezők. Dolgozatom ezen részét a bemutatott vizsgálatok előnyeinek és hiányosságainak kiemelésével zárom, hangsúlyozva azt, hogy ezek a módszerek gyakran önmagukban kevésnek bizonyulnak a felhasznált anyag pontos meghatározásához.</w:t>
      </w:r>
      <w:r>
        <w:rPr>
          <w:color w:val="000000"/>
          <w:sz w:val="24"/>
          <w:szCs w:val="24"/>
        </w:rPr>
        <w:br/>
        <w:t xml:space="preserve">Az alárajzhoz használt anyagok bemutatását a száraz szén alapú eszközökkel, az egyéb színezőanyagot tartalmazókkal majd a fémceruzákkal kezdem, ezután a másik főbb osztályozási csoport, a folyékony médiumok/tinták következnek. Az anyagoknál leírom azok alkalmazását, összetételét, majd vizsgálati lehetőségeiket fototechnikai és elemanalitikai szempontból.</w:t>
      </w:r>
      <w:r>
        <w:rPr>
          <w:color w:val="000000"/>
          <w:sz w:val="24"/>
          <w:szCs w:val="24"/>
        </w:rPr>
        <w:br/>
        <w:t xml:space="preserve">Dolgozatom rövid összefoglalással zárom, felvetve további lehetséges kutatási irányokat.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00364">
    <w:multiLevelType w:val="hybridMultilevel"/>
    <w:lvl w:ilvl="0" w:tplc="47622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00364">
    <w:abstractNumId w:val="63600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893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