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BÍBORKA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biborkahenna@gmail.com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Megdermedve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öntöttvas;medve;textil;bőr;szőnyeg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Szobrom, amely a Megdermedve címet viseli, egy levetett, meggyűrődött medve bundát ábrázol.</w:t>
      </w:r>
      <w:r>
        <w:rPr>
          <w:color w:val="000000"/>
          <w:sz w:val="24"/>
          <w:szCs w:val="24"/>
        </w:rPr>
        <w:br/>
        <w:t xml:space="preserve">Méretei 50 cm x 40 cm x 6cm. Anyaga öntöttvas. A szobor első fázisa egy általam varrással, és</w:t>
      </w:r>
      <w:r>
        <w:rPr>
          <w:color w:val="000000"/>
          <w:sz w:val="24"/>
          <w:szCs w:val="24"/>
        </w:rPr>
        <w:br/>
        <w:t xml:space="preserve">tufting pisztollyal készített fonal szőnyeg volt, ami ki lett öntve vasból.A szoborban így megmaradt vizuálisan is az eredeti koncepció könnyed, játékos felfogása. A más anyagba való áttétellel, a vasöntéssel viszont, ami tökéletes ellentéte a puha színes textilnek és fonalnak, egy új kontextusba helyeződik.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82273">
    <w:multiLevelType w:val="hybridMultilevel"/>
    <w:lvl w:ilvl="0" w:tplc="95700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82273">
    <w:abstractNumId w:val="428822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48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