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BIHARI BERTALAN</w:t>
            </w:r>
          </w:p>
          <w:p w:rsidR="00C275A3" w:rsidRDefault="00CA6B74" w:rsidP="00C275A3">
            <w:pPr>
              <w:pStyle w:val="Hallgatokepzes"/>
            </w:pPr>
            <w:r w:rsidRPr="001067CD">
              <w:rPr>
                <w:i/>
              </w:rPr>
              <w:t>biharibertalan@gmail.com</w:t>
            </w:r>
            <w:r w:rsidRPr="001067CD">
              <w:rPr>
                <w:i/>
              </w:rPr>
              <w:br/>
            </w:r>
            <w:r w:rsidR="00A96AEC">
              <w:t>Safety engineering</w:t>
            </w:r>
            <w:r w:rsidR="00A96AEC">
              <w:br/>
            </w:r>
            <w:r w:rsidR="00E77B23">
              <w:t>BSc, 5. semester</w:t>
            </w:r>
          </w:p>
          <w:p w:rsidR="00C265CE" w:rsidRPr="009E5FF1" w:rsidRDefault="00E77B23" w:rsidP="00BA6BAF">
            <w:pPr>
              <w:pStyle w:val="Hallgatointezmeny-kar"/>
              <w:rPr>
                <w:b/>
                <w:caps/>
              </w:rPr>
            </w:pPr>
            <w:r>
              <w:t>Obuda University</w:t>
            </w:r>
            <w:r w:rsidR="00C275A3">
              <w:br/>
            </w:r>
            <w:r w:rsidR="00DB4822">
              <w:t>Bánki Donát Faculty of Mechanical and Safety Engineering</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Arnold Őszi</w:t>
            </w:r>
          </w:p>
          <w:p w:rsidR="00DB4822" w:rsidRDefault="00DB4822" w:rsidP="00BA6BAF">
            <w:pPr>
              <w:pStyle w:val="Konzulensektitulus"/>
            </w:pPr>
            <w:r w:rsidRPr="00DB4822">
              <w:t>senior lecturer, OE BGK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srael's Missile Defense Strategy: The Effectiveness and Development of the Iron Dome, David's Sling, and Arrow Systems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Missile defense;Israel;Hamas;Iron Dome</w:t>
      </w:r>
      <w:r>
        <w:t xml:space="preserve"/>
      </w:r>
    </w:p>
    <w:p>
      <w:pPr>
        <w:widowControl w:val="on"/>
        <w:pBdr/>
        <w:spacing w:before="240" w:after="240" w:line="240" w:lineRule="auto"/>
        <w:ind w:left="0" w:right="0"/>
        <w:jc w:val="left"/>
      </w:pPr>
      <w:r>
        <w:rPr>
          <w:color w:val="000000"/>
          <w:sz w:val="24"/>
          <w:szCs w:val="24"/>
        </w:rPr>
        <w:t xml:space="preserve">This TDK paper provides a detailed overview of the development and effectiveness of Israel's missile defense systems, with a particular focus on the Iron Dome, David's Sling, and Arrow systems. The aim of the study is to demonstrate how these systems protect against various missile threats and contribute to the success of the country's defense strategy. The research delves into the historical background of missile defense, the technological features, advantages, and disadvantages of each system, and their political and military impact on both regional and international levels.</w:t>
      </w:r>
    </w:p>
    <w:p>
      <w:pPr>
        <w:widowControl w:val="on"/>
        <w:pBdr/>
        <w:spacing w:before="240" w:after="240" w:line="240" w:lineRule="auto"/>
        <w:ind w:left="0" w:right="0"/>
        <w:jc w:val="left"/>
      </w:pPr>
      <w:r>
        <w:rPr>
          <w:color w:val="000000"/>
          <w:sz w:val="24"/>
          <w:szCs w:val="24"/>
        </w:rPr>
        <w:t xml:space="preserve">The detailed analysis in the paper highlights the Iron Dome system, which plays a key role in defending against short-range missiles, with special emphasis on technological advancements in interceptor missiles. The David's Sling system provides defense against drones and medium-range missiles, while the Arrow system neutralizes long-range ballistic missiles. The study outlines the technological innovations implemented during the development of these systems.</w:t>
      </w:r>
    </w:p>
    <w:p>
      <w:pPr>
        <w:widowControl w:val="on"/>
        <w:pBdr/>
        <w:spacing w:before="240" w:after="240" w:line="240" w:lineRule="auto"/>
        <w:ind w:left="0" w:right="0"/>
        <w:jc w:val="left"/>
      </w:pPr>
      <w:r>
        <w:rPr>
          <w:color w:val="000000"/>
          <w:sz w:val="24"/>
          <w:szCs w:val="24"/>
        </w:rPr>
        <w:t xml:space="preserve">The research methodology primarily relies on publicly available sources, literature reviews, defense reports, and statistical data. The concluding section evaluates the effectiveness of the missile defense systems, examines their impact on regional military balance, and assesses their economic sustainability.</w:t>
      </w:r>
    </w:p>
    <w:p>
      <w:pPr>
        <w:widowControl w:val="on"/>
        <w:pBdr/>
        <w:spacing w:before="240" w:after="240" w:line="240" w:lineRule="auto"/>
        <w:ind w:left="0" w:right="0"/>
        <w:jc w:val="left"/>
      </w:pPr>
      <w:r>
        <w:rPr>
          <w:color w:val="000000"/>
          <w:sz w:val="24"/>
          <w:szCs w:val="24"/>
        </w:rPr>
        <w:t xml:space="preserve">The paper concludes that Israel's missile defense strategy significantly enhances national security and protects the civilian population. However, continuous technological advancements are indispensable for countering future threats.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75750">
    <w:multiLevelType w:val="hybridMultilevel"/>
    <w:lvl w:ilvl="0" w:tplc="668746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75750">
    <w:abstractNumId w:val="119757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39095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