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BORBÉLY BARBARA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barbaraborbely@yahoo.com</w:t>
            </w:r>
            <w:r w:rsidRPr="001067CD">
              <w:rPr>
                <w:i/>
              </w:rPr>
              <w:br/>
            </w:r>
            <w:r w:rsidR="00A96AEC">
              <w:t>Általános Orvos Szak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Megyesfalvi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Országos Korányi Pulmonológiai Intézet - OKPI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Döme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Országos Onkológiai Intézet - Mellkassebészeti Klinika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ALTÍPUS-SPECIFIKUS DIAGNOSZTIKUS ÉS PREDIKTÍV BIOMARKEREK KISSEJTES TÜDŐRÁKBAN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kissejtes tüdőrák; molekuláris altípusok; proteomikai vizsgálatok; biomarkerek; személyre szabott kezelés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kissejtes tüdőrák (SCLC) kezelését illetően nem történt jelentős előrelépés az elmúlt négy évtizedben, melynek oka elsősorban az SCLC nagyfokú heterogenitásában és a klinikai vizsgálatok nem szelektált betegcsoportjaiban keresendő. Az SCLC közelmúltban leírt molekuláris altípusainak további vizsgálata lehetőséget biztosíthat ugyanakkor új személyre szabott kezelési stratégiák kifejlesztéséhez.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Kutatásunk célja az SCLC molekuláris altípusainak feltérképezése proteomikai módszerekkel és új, altípus-specifikus diagnosztikai, illetve prediktív markerek azonosítása.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Tanulmányunk első szakaszában 26 SCLC sejtvonalat és azok felülúszó frakcióit elemeztük tömegspektrometrián alapuló proteomikai vizsgálatokkal. A kapott mintázatot az altípus-specifikus génexpressziós profil, és a sejtvonalak növekedési jellegzetességei alapján értékeltük. Tanulmányunk második szakaszában, a proteomikai vizsgálatainkat kiterjesztettük humán SCLC vérmintákra. A statisztikai számításokat az R programcsomaggal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Vizsgálataink során több mint 8500 fehérjét azonosítottunk sejtvonalanként. A proteomikai mintázat alapján a négy molekuláris alcsoport (SCLC-A n=8, SCLC-N n=7, SCLC-P n=4, SCLC-Y n=7) egyértelműen elkülönült egymástól. Az alcsoportok eltérő neuroendokrin, illetve epiteliális-mezenchimális jellemzőkkel rendelkeznek. A sejtpellettben összesen 367 altípus-specifikus fehérjét észleltünk, míg a felülúszó frakcióban 34 ilyen fehérjét találtunk. Kiemelendő az oxidatív foszforiláció jelátviteli útvonal elemeinek fokozott expressziója SCLC-A-ban, a megnövekedett DNS replikáció a SCLC-N-ben, az intenzív neurotrophin szignalizáció SCLC-P-ben, valamint a MAP-kináz jelátviteli útvonal emelkedett expressziója SCLC-Y-ban. A vérminták proteomikai profilja alapján, a vizsgálatba bevont betegek jól elkülönülő csoportokba oszthatók. Ezen alcsoportokon belüli diagnosztikai és prediktív biomarkerek vizsgálata, valamint az eredmények validálása folyamatban van és a konferencia alkalmával kerülnek ismertetésre.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Az általunk feltérképezett altípus-specifikus fehérjeprofil választ adhat a több évtizede fennálló terápiás sikertelenség okaira, és hozzájárulhat új személyre szabott betegkövetési stratégiák kifejlesztéséhez SCLC-ben.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629770">
    <w:multiLevelType w:val="hybridMultilevel"/>
    <w:lvl w:ilvl="0" w:tplc="164674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629770">
    <w:abstractNumId w:val="226297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63165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