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KRISTÓF DAJKA</w:t>
            </w:r>
          </w:p>
          <w:p w:rsidR="00C275A3" w:rsidRDefault="00CA6B74" w:rsidP="00C275A3">
            <w:pPr>
              <w:pStyle w:val="Hallgatokepzes"/>
            </w:pPr>
            <w:r w:rsidRPr="001067CD">
              <w:rPr>
                <w:i/>
              </w:rPr>
              <w:t>dajkabalazs@gmail.com</w:t>
            </w:r>
            <w:r w:rsidRPr="001067CD">
              <w:rPr>
                <w:i/>
              </w:rPr>
              <w:br/>
            </w:r>
            <w:r w:rsidR="00A96AEC">
              <w:t>Agricultural Economist</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László Szőllősi</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Concentration and income situation of food production companies in Hungary in 2022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Food industry;Concentration;Income;2022;Hungary</w:t>
      </w:r>
      <w:r>
        <w:t xml:space="preserve"/>
      </w:r>
    </w:p>
    <w:p>
      <w:pPr>
        <w:widowControl w:val="on"/>
        <w:pBdr/>
        <w:spacing w:before="240" w:after="240" w:line="240" w:lineRule="auto"/>
        <w:ind w:left="0" w:right="0"/>
        <w:jc w:val="left"/>
      </w:pPr>
      <w:r>
        <w:rPr>
          <w:color w:val="000000"/>
          <w:sz w:val="24"/>
          <w:szCs w:val="24"/>
        </w:rPr>
        <w:t xml:space="preserve">The food industry is a key sector in Hungary, not only playing a crucial role in the basic food supply, but also having a significant economic and social impact. Enterprises operating in the sector make a major contribution to the country's economic performance. Market conditions are constantly changing, presenting companies with new challenges and opportunities, making adaptability key to long-term success.</w:t>
      </w:r>
      <w:r>
        <w:rPr>
          <w:color w:val="000000"/>
          <w:sz w:val="24"/>
          <w:szCs w:val="24"/>
        </w:rPr>
        <w:br/>
        <w:t xml:space="preserve">The aim of my research was to provide a comprehensive picture of the economic performance and market concentration of companies in the food industry in Hungary, and within each sub-sector, for the year 2022. The data of the companies studied were taken from the EMIS database. The sample has 1227 enterprises. The enterprises are classified in 9 sub-sectors of food manufacturing (TEÁOR'08 division C10) according to their main activity. I examined the size of the sample companies based on their balance sheet total and turnover, and estimated their income in 2022 based on the results of their business activities. I then examined the evolution of the profitability of the companies based on different indicators (ROE, ROA, ROS). I processed the economic data of the sample using descriptive statistical methods (interclass analysis, mean, standard deviation, median). I examined market concentration using Lorenz curve and Gini index.</w:t>
      </w:r>
      <w:r>
        <w:rPr>
          <w:color w:val="000000"/>
          <w:sz w:val="24"/>
          <w:szCs w:val="24"/>
        </w:rPr>
        <w:br/>
        <w:t xml:space="preserve">In the period under review, 88.93% of companies were able to produce profitably and only 11.07% were loss-making in terms of profitability on turnover. In other words, not all companies were able to adapt to the different market challenges in 2022. On average, the profitability situation was most favourable in the fruit and vegetables (7.87%), vegetable and animal oils (7.71%), animal feed (7.41%) and bakery and pasta (7.16%) sectors. In contrast, the fish industry (-17.69%), the milling industry (-0.74%) and the dairy industry (-0.17%) had the worst business profitability in 2022. The results show that the food industry is dominated by SMEs in terms of the number of enterprises, while the market is dominated by large enterprises. It is therefore a highly concentrated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68898">
    <w:multiLevelType w:val="hybridMultilevel"/>
    <w:lvl w:ilvl="0" w:tplc="24117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68898">
    <w:abstractNumId w:val="296688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682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