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OROSZ</w:t>
            </w:r>
          </w:p>
          <w:p w:rsidR="00C275A3" w:rsidRDefault="00CA6B74" w:rsidP="00C275A3">
            <w:pPr>
              <w:pStyle w:val="Hallgatokepzes"/>
            </w:pPr>
            <w:r w:rsidRPr="001067CD">
              <w:rPr>
                <w:i/>
              </w:rPr>
              <w:t>oszi.niki02@gmail.com</w:t>
            </w:r>
            <w:r w:rsidRPr="001067CD">
              <w:rPr>
                <w:i/>
              </w:rPr>
              <w:br/>
            </w:r>
            <w:r w:rsidR="00A96AEC">
              <w:t>Business Administration and Management</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Attila Bai</w:t>
            </w:r>
          </w:p>
          <w:p w:rsidR="00DB4822" w:rsidRDefault="00DB4822" w:rsidP="00BA6BAF">
            <w:pPr>
              <w:pStyle w:val="Konzulensektitulus"/>
            </w:pPr>
            <w:r w:rsidRPr="00DB4822">
              <w:t>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possibilities of installing agrivoltaic system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agrivoltaics; potential; dual usage</w:t>
      </w:r>
      <w:r>
        <w:t xml:space="preserve"/>
      </w:r>
    </w:p>
    <w:p>
      <w:pPr>
        <w:widowControl w:val="on"/>
        <w:pBdr/>
        <w:spacing w:before="240" w:after="240" w:line="240" w:lineRule="auto"/>
        <w:ind w:left="0" w:right="0"/>
        <w:jc w:val="left"/>
      </w:pPr>
      <w:r>
        <w:rPr>
          <w:color w:val="000000"/>
          <w:sz w:val="24"/>
          <w:szCs w:val="24"/>
        </w:rPr>
        <w:t xml:space="preserve">Agro-photovoltaics (APV) combines agricultural farming and solar energy production. The idea is to achieve greater efficiency through the dual use of arable land and can provide a solution to better land use and our growing energy needs. My research aims to provide a bibliometric analysis of scientific trends, to investigate the theoretical potential of the topic and to analyse the respondents' openness to the use of APV technology through a questionnaire survey.</w:t>
      </w:r>
      <w:r>
        <w:rPr>
          <w:color w:val="000000"/>
          <w:sz w:val="24"/>
          <w:szCs w:val="24"/>
        </w:rPr>
        <w:br/>
        <w:t xml:space="preserve">Publications on the technology date back to 2011, and my bibliometric analysis using the most frequent keywords on the topic so far, I finally examined 259 publications using VOSviewer software. Three main thematic clusters emerged: the first deals mainly with green energy, the second with the crop production side and the third with dual use, all with sustainability at the centre. Almost ¼ of the articles analysed were written in the US, but Germany and China have significant coverage. Moreda et al. (2021) determined that it is optimal to install 32% of the cultivated area with solar panels while maintaining production levels, so I used this as the basis for my potential calculation. With the integration of APV on 4.8 billion ha of agricultural land worldwide, we would be able to produce more than seven times the current global demand, and in Hungary about six times our energy consumption.</w:t>
      </w:r>
      <w:r>
        <w:rPr>
          <w:color w:val="000000"/>
          <w:sz w:val="24"/>
          <w:szCs w:val="24"/>
        </w:rPr>
        <w:br/>
        <w:t xml:space="preserve">There are, however, some limiting factors: the production of solar panels raises scarcity issues, and the theoretical potential partly includes calculation with sunshine hours, but seasonality strongly affects the energy production of solar PV systems, and storage is cumbersome. And building an electricity-based economy would impose a huge infrastructure burden on citizens, businesses and public actors.</w:t>
      </w:r>
      <w:r>
        <w:rPr>
          <w:color w:val="000000"/>
          <w:sz w:val="24"/>
          <w:szCs w:val="24"/>
        </w:rPr>
        <w:br/>
        <w:t xml:space="preserve">An analysis of the attitude of the residents of Hajdúňán towards APV systems reveals that most of them are well informed about photovoltaics, those who have solar panels in their homes are satisfied and would even consider installing them in their gardens (APV).</w:t>
      </w:r>
      <w:r>
        <w:rPr>
          <w:color w:val="000000"/>
          <w:sz w:val="24"/>
          <w:szCs w:val="24"/>
        </w:rPr>
        <w:br/>
        <w:t xml:space="preserve">I intend to further develop my future research on the economics of this topic. My results so far will be useful to substantiate these, as well as to estimate the expected future uptake.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50533">
    <w:multiLevelType w:val="hybridMultilevel"/>
    <w:lvl w:ilvl="0" w:tplc="70553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50533">
    <w:abstractNumId w:val="344505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9080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