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SZINTIA ADRIÁNA SILLING</w:t>
            </w:r>
          </w:p>
          <w:p w:rsidR="00C275A3" w:rsidRDefault="00CA6B74" w:rsidP="00C275A3">
            <w:pPr>
              <w:pStyle w:val="Hallgatokepzes"/>
            </w:pPr>
            <w:r w:rsidRPr="001067CD">
              <w:rPr>
                <w:i/>
              </w:rPr>
              <w:t>sillingszintia@gmail.com</w:t>
            </w:r>
            <w:r w:rsidRPr="001067CD">
              <w:rPr>
                <w:i/>
              </w:rPr>
              <w:br/>
            </w:r>
            <w:r w:rsidR="00A96AEC">
              <w:t>Tourism and Catering</w:t>
            </w:r>
            <w:r w:rsidR="00A96AEC">
              <w:br/>
            </w:r>
            <w:r w:rsidR="00E77B23">
              <w:t>BA, 5.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Czine</w:t>
            </w:r>
          </w:p>
          <w:p w:rsidR="00DB4822" w:rsidRDefault="00DB4822" w:rsidP="00BA6BAF">
            <w:pPr>
              <w:pStyle w:val="Konzulensektitulus"/>
            </w:pPr>
            <w:r w:rsidRPr="00DB4822">
              <w:t>senior lecturer, DE GTK</w:t>
            </w:r>
          </w:p>
        </w:tc>
      </w:tr>
      <w:tr w:rsidR="00DB4822" w:rsidTr="00DB4822">
        <w:tc>
          <w:tcPr>
            <w:tcW w:w="9854" w:type="dxa"/>
          </w:tcPr>
          <w:p w:rsidR="00DB4822" w:rsidRPr="00DB4822" w:rsidRDefault="00DB4822" w:rsidP="00BA6BAF">
            <w:pPr>
              <w:pStyle w:val="Konzulenseknev"/>
            </w:pPr>
            <w:r w:rsidRPr="00DB4822">
              <w:t>Dr. Krisztina Dajnoki</w:t>
            </w:r>
          </w:p>
          <w:p w:rsidR="00DB4822" w:rsidRDefault="00DB4822" w:rsidP="00BA6BAF">
            <w:pPr>
              <w:pStyle w:val="Konzulensektitulus"/>
            </w:pPr>
            <w:r w:rsidRPr="00DB4822">
              <w:t>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Utility maximization or regret minimization – Two different approaches to rational decision - making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discrete choice modelling, random utility, random regret</w:t>
      </w:r>
      <w:r>
        <w:t xml:space="preserve"/>
      </w:r>
    </w:p>
    <w:p>
      <w:pPr>
        <w:widowControl w:val="on"/>
        <w:pBdr/>
        <w:spacing w:before="240" w:after="240" w:line="240" w:lineRule="auto"/>
        <w:ind w:left="0" w:right="0"/>
        <w:jc w:val="left"/>
      </w:pPr>
      <w:r>
        <w:rPr>
          <w:color w:val="000000"/>
          <w:sz w:val="24"/>
          <w:szCs w:val="24"/>
        </w:rPr>
        <w:t xml:space="preserve">To gain a deeper understanding of consumer preferences, discrete choice models, which are commonly used in research, almost invariably rely on the principle of random utility maximization (RUM). In contrast, non-RUM-based models receive comparatively less attention in the literature. The latter include the random regret minimization (RRM) approach, which is based on the concept of minimizing regret rather than maximizing utility.</w:t>
      </w:r>
      <w:r>
        <w:rPr>
          <w:color w:val="000000"/>
          <w:sz w:val="24"/>
          <w:szCs w:val="24"/>
        </w:rPr>
        <w:br/>
        <w:t xml:space="preserve">The aim of my research is to compare RUM and RRM modelling approaches, using data from a discrete choice experiment focused on accommodation preferences in Hungary. The dataset includes choices made by 200 Hungarian travellers, with the experimental attributes encompassing hotel price, staff flexibility, accessibility, available services, and guest ratings.</w:t>
      </w:r>
      <w:r>
        <w:rPr>
          <w:color w:val="000000"/>
          <w:sz w:val="24"/>
          <w:szCs w:val="24"/>
        </w:rPr>
        <w:br/>
        <w:t xml:space="preserve">The results of testing the different modelling approaches can be summarized as follows: (1) The significant parameter estimates lead to the same conclusions in both the base models (e.g. price negatively influences consumer preferences, while high guest ratings have a positive effect) and the models incorporating interactions (e.g. four- and five-star ratings are more preferred by female respondents), regardless of whether they were estimated within a RUM or RRM framework; (2) When comparing the fit of the models based on hypothesis testing, the RRM-based model shows a significantly better fit than the RUM-based model; (3) The interpretation of the marginal rate of substitution calculations is straightforward in RUM-based modelling, while for RRM-based modelling it is much more complex, depending heavily on the variation of the attributes of the additional options in the choice set.</w:t>
      </w:r>
      <w:r>
        <w:rPr>
          <w:color w:val="000000"/>
          <w:sz w:val="24"/>
          <w:szCs w:val="24"/>
        </w:rPr>
        <w:br/>
        <w:t xml:space="preserve">Although I have highlighted in the conclusions of my research that the RRM approach is less developed, my model comparisons suggest that there is no justification for a clear shift in the literature towards RUM. If the aim of the research is not a marginal rate of substitution calculation, RRM-based modelling may lead to a better-fitting specification.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04127">
    <w:multiLevelType w:val="hybridMultilevel"/>
    <w:lvl w:ilvl="0" w:tplc="48519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04127">
    <w:abstractNumId w:val="815041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6097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