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reci.pinter@gmail.com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Czine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Marietta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Fast fashion termékekkel kapcsolatos fogyasztói preferenciák vizsgálata a környezettudatosság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gyors divat; fogyasztói preferenciák; környezettudatosság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globalizáció térnyerésével és a fogyasztói társadalom elmélyülésével a gyors divat (fast</w:t>
      </w:r>
      <w:r>
        <w:rPr>
          <w:color w:val="000000"/>
          <w:sz w:val="24"/>
          <w:szCs w:val="24"/>
        </w:rPr>
        <w:br/>
        <w:t xml:space="preserve">fashion) az évek során egyre népszerűbbé vált. Térhódítását többek között a fast fashion márkák</w:t>
      </w:r>
      <w:r>
        <w:rPr>
          <w:color w:val="000000"/>
          <w:sz w:val="24"/>
          <w:szCs w:val="24"/>
        </w:rPr>
        <w:br/>
        <w:t xml:space="preserve">üzleteinek egyre növekvő száma, valamint a fogyasztók divat iránti rajongása indokolja.</w:t>
      </w:r>
      <w:r>
        <w:rPr>
          <w:color w:val="000000"/>
          <w:sz w:val="24"/>
          <w:szCs w:val="24"/>
        </w:rPr>
        <w:br/>
        <w:t xml:space="preserve">Második legszennyezőbb iparágként azonban fontos szem előtt tartanunk a textilipar</w:t>
      </w:r>
      <w:r>
        <w:rPr>
          <w:color w:val="000000"/>
          <w:sz w:val="24"/>
          <w:szCs w:val="24"/>
        </w:rPr>
        <w:br/>
        <w:t xml:space="preserve">környezetre gyakorolt káros hatásait, számolni a lehetséges következményekkel és tenni is</w:t>
      </w:r>
      <w:r>
        <w:rPr>
          <w:color w:val="000000"/>
          <w:sz w:val="24"/>
          <w:szCs w:val="24"/>
        </w:rPr>
        <w:br/>
        <w:t xml:space="preserve">ellenük.</w:t>
      </w:r>
      <w:r>
        <w:rPr>
          <w:color w:val="000000"/>
          <w:sz w:val="24"/>
          <w:szCs w:val="24"/>
        </w:rPr>
        <w:br/>
        <w:t xml:space="preserve">Kutatásom célja a fogyasztói preferenciák vizsgálata a fast fashion iparágban, illetve a</w:t>
      </w:r>
      <w:r>
        <w:rPr>
          <w:color w:val="000000"/>
          <w:sz w:val="24"/>
          <w:szCs w:val="24"/>
        </w:rPr>
        <w:br/>
        <w:t xml:space="preserve">környezettudatos attitűd befolyásoló hatásának elemzése. Specifikus céljaim közé tartozik a</w:t>
      </w:r>
      <w:r>
        <w:rPr>
          <w:color w:val="000000"/>
          <w:sz w:val="24"/>
          <w:szCs w:val="24"/>
        </w:rPr>
        <w:br/>
        <w:t xml:space="preserve">fogyasztói preferenciák és a fogyasztói magatartás általános vizsgálata a fast fashion</w:t>
      </w:r>
      <w:r>
        <w:rPr>
          <w:color w:val="000000"/>
          <w:sz w:val="24"/>
          <w:szCs w:val="24"/>
        </w:rPr>
        <w:br/>
        <w:t xml:space="preserve">termékekkel kapcsolatosan; kideríteni, van-e jelentős hatása a környezettudatosságnak a</w:t>
      </w:r>
      <w:r>
        <w:rPr>
          <w:color w:val="000000"/>
          <w:sz w:val="24"/>
          <w:szCs w:val="24"/>
        </w:rPr>
        <w:br/>
        <w:t xml:space="preserve">fogyasztói preferenciákra; és különböző megközelítésekkel modellezni a fogyasztói</w:t>
      </w:r>
      <w:r>
        <w:rPr>
          <w:color w:val="000000"/>
          <w:sz w:val="24"/>
          <w:szCs w:val="24"/>
        </w:rPr>
        <w:br/>
        <w:t xml:space="preserve">döntéshozatalt a fast fashion termékek kontextusában.</w:t>
      </w:r>
      <w:r>
        <w:rPr>
          <w:color w:val="000000"/>
          <w:sz w:val="24"/>
          <w:szCs w:val="24"/>
        </w:rPr>
        <w:br/>
        <w:t xml:space="preserve">A célok elérése érdekében egy pilot felméréssel megalapozott online kérdőíves megkérdezést</w:t>
      </w:r>
      <w:r>
        <w:rPr>
          <w:color w:val="000000"/>
          <w:sz w:val="24"/>
          <w:szCs w:val="24"/>
        </w:rPr>
        <w:br/>
        <w:t xml:space="preserve">végeztem 285 fő bevonásával, ahol az általános fogyasztói magatartás és a</w:t>
      </w:r>
      <w:r>
        <w:rPr>
          <w:color w:val="000000"/>
          <w:sz w:val="24"/>
          <w:szCs w:val="24"/>
        </w:rPr>
        <w:br/>
        <w:t xml:space="preserve">környezettudatossággal kapcsolatos attitűdök vizsgálatán túl egy kiegyensúlyozott kísérleti</w:t>
      </w:r>
      <w:r>
        <w:rPr>
          <w:color w:val="000000"/>
          <w:sz w:val="24"/>
          <w:szCs w:val="24"/>
        </w:rPr>
        <w:br/>
        <w:t xml:space="preserve">elrendezésre alapozott best-worst scaling (BWS) kísérletet hajtottam végre a</w:t>
      </w:r>
      <w:r>
        <w:rPr>
          <w:color w:val="000000"/>
          <w:sz w:val="24"/>
          <w:szCs w:val="24"/>
        </w:rPr>
        <w:br/>
        <w:t xml:space="preserve">megkérdezettekkel. Az elemzés során a BWS módszer számolós és modellezős (ezen belül a</w:t>
      </w:r>
      <w:r>
        <w:rPr>
          <w:color w:val="000000"/>
          <w:sz w:val="24"/>
          <w:szCs w:val="24"/>
        </w:rPr>
        <w:br/>
        <w:t xml:space="preserve">maximális differencia, a marginális, és a marginális szekvenciális) megközelítését is</w:t>
      </w:r>
      <w:r>
        <w:rPr>
          <w:color w:val="000000"/>
          <w:sz w:val="24"/>
          <w:szCs w:val="24"/>
        </w:rPr>
        <w:br/>
        <w:t xml:space="preserve">alkalmaztam.</w:t>
      </w:r>
      <w:r>
        <w:rPr>
          <w:color w:val="000000"/>
          <w:sz w:val="24"/>
          <w:szCs w:val="24"/>
        </w:rPr>
        <w:br/>
        <w:t xml:space="preserve">Eredményeim a gyakori, személyes vásárlást, valamint a fast fashion termékek és üzletek</w:t>
      </w:r>
      <w:r>
        <w:rPr>
          <w:color w:val="000000"/>
          <w:sz w:val="24"/>
          <w:szCs w:val="24"/>
        </w:rPr>
        <w:br/>
        <w:t xml:space="preserve">népszerűségét tükrözik. Megállapítható továbbá, hogy a környezettudatosság hatása nem</w:t>
      </w:r>
      <w:r>
        <w:rPr>
          <w:color w:val="000000"/>
          <w:sz w:val="24"/>
          <w:szCs w:val="24"/>
        </w:rPr>
        <w:br/>
        <w:t xml:space="preserve">egyértelmű a fogyasztói preferenciákra nézve. Habár a számolós BWS megközelítés esetén</w:t>
      </w:r>
      <w:r>
        <w:rPr>
          <w:color w:val="000000"/>
          <w:sz w:val="24"/>
          <w:szCs w:val="24"/>
        </w:rPr>
        <w:br/>
        <w:t xml:space="preserve">láthattunk jeleket arra, hogy a környezettudatosság magasabb szintjével rendelkező fogyasztói</w:t>
      </w:r>
      <w:r>
        <w:rPr>
          <w:color w:val="000000"/>
          <w:sz w:val="24"/>
          <w:szCs w:val="24"/>
        </w:rPr>
        <w:br/>
        <w:t xml:space="preserve">csoport számára fontosabb a ruha kihasználhatósága, a csoportspecifikus modellezések azt</w:t>
      </w:r>
      <w:r>
        <w:rPr>
          <w:color w:val="000000"/>
          <w:sz w:val="24"/>
          <w:szCs w:val="24"/>
        </w:rPr>
        <w:br/>
        <w:t xml:space="preserve">mutatták, hogy a kényelem minden szegmens (és modellezési megközelítés) esetén</w:t>
      </w:r>
      <w:r>
        <w:rPr>
          <w:color w:val="000000"/>
          <w:sz w:val="24"/>
          <w:szCs w:val="24"/>
        </w:rPr>
        <w:br/>
        <w:t xml:space="preserve">szignifikánsan fontosabb annál, valamint a többi befolyásoló tényező sem mutatott eltérést a</w:t>
      </w:r>
      <w:r>
        <w:rPr>
          <w:color w:val="000000"/>
          <w:sz w:val="24"/>
          <w:szCs w:val="24"/>
        </w:rPr>
        <w:br/>
        <w:t xml:space="preserve">környezettudatosság szintje szerint. Ebből arra következtethetünk, hogy a fogyasztói</w:t>
      </w:r>
      <w:r>
        <w:rPr>
          <w:color w:val="000000"/>
          <w:sz w:val="24"/>
          <w:szCs w:val="24"/>
        </w:rPr>
        <w:br/>
        <w:t xml:space="preserve">preferenciákban lévő heterogenitásból sem a környezettudatosság, sem pedig döntéshozatal</w:t>
      </w:r>
      <w:r>
        <w:rPr>
          <w:color w:val="000000"/>
          <w:sz w:val="24"/>
          <w:szCs w:val="24"/>
        </w:rPr>
        <w:br/>
        <w:t xml:space="preserve">módja nem képes szignifikáns részt megmagyarázni.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35783">
    <w:multiLevelType w:val="hybridMultilevel"/>
    <w:lvl w:ilvl="0" w:tplc="19506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35783">
    <w:abstractNumId w:val="499357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403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