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PINTÉR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reci.pinter@gmail.com</w:t>
            </w:r>
            <w:r w:rsidRPr="001067CD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Czine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Marietta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Consumer preferences for fast fashion products in the context of environmental awareness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fast fashion; consumer preferences; environmental awareness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rise of globalisation and the deepening of consumerism, fast fashion has become</w:t>
      </w:r>
      <w:r>
        <w:rPr>
          <w:color w:val="000000"/>
          <w:sz w:val="24"/>
          <w:szCs w:val="24"/>
        </w:rPr>
        <w:br/>
        <w:t xml:space="preserve">increasingly popular over the years. Its rise has been driven in part by the growing number of</w:t>
      </w:r>
      <w:r>
        <w:rPr>
          <w:color w:val="000000"/>
          <w:sz w:val="24"/>
          <w:szCs w:val="24"/>
        </w:rPr>
        <w:br/>
        <w:t xml:space="preserve">fast fashion brand stores and consumers’ passion for fashion. However, as the second most</w:t>
      </w:r>
      <w:r>
        <w:rPr>
          <w:color w:val="000000"/>
          <w:sz w:val="24"/>
          <w:szCs w:val="24"/>
        </w:rPr>
        <w:br/>
        <w:t xml:space="preserve">polluting industry, it is important to be aware of the textile industry’s negative impact on the</w:t>
      </w:r>
      <w:r>
        <w:rPr>
          <w:color w:val="000000"/>
          <w:sz w:val="24"/>
          <w:szCs w:val="24"/>
        </w:rPr>
        <w:br/>
        <w:t xml:space="preserve">environment, to take into account the possible consequences and to take action to counteract</w:t>
      </w:r>
      <w:r>
        <w:rPr>
          <w:color w:val="000000"/>
          <w:sz w:val="24"/>
          <w:szCs w:val="24"/>
        </w:rPr>
        <w:br/>
        <w:t xml:space="preserve">them.</w:t>
      </w:r>
      <w:r>
        <w:rPr>
          <w:color w:val="000000"/>
          <w:sz w:val="24"/>
          <w:szCs w:val="24"/>
        </w:rPr>
        <w:br/>
        <w:t xml:space="preserve">The aim of my research is to investigate consumer preferences in the fast fashion industry and</w:t>
      </w:r>
      <w:r>
        <w:rPr>
          <w:color w:val="000000"/>
          <w:sz w:val="24"/>
          <w:szCs w:val="24"/>
        </w:rPr>
        <w:br/>
        <w:t xml:space="preserve">to analyse the influence of environmental attitudes. My objectives are to investigate consumer</w:t>
      </w:r>
      <w:r>
        <w:rPr>
          <w:color w:val="000000"/>
          <w:sz w:val="24"/>
          <w:szCs w:val="24"/>
        </w:rPr>
        <w:br/>
        <w:t xml:space="preserve">preferences and consumer attitudes towards fast fashion products in general; to find out whether</w:t>
      </w:r>
      <w:r>
        <w:rPr>
          <w:color w:val="000000"/>
          <w:sz w:val="24"/>
          <w:szCs w:val="24"/>
        </w:rPr>
        <w:br/>
        <w:t xml:space="preserve">environmental consciousness has a significant impact on consumer preferences; and to model</w:t>
      </w:r>
      <w:r>
        <w:rPr>
          <w:color w:val="000000"/>
          <w:sz w:val="24"/>
          <w:szCs w:val="24"/>
        </w:rPr>
        <w:br/>
        <w:t xml:space="preserve">consumer decision making in the context of fast fashion products using different approaches.</w:t>
      </w:r>
      <w:r>
        <w:rPr>
          <w:color w:val="000000"/>
          <w:sz w:val="24"/>
          <w:szCs w:val="24"/>
        </w:rPr>
        <w:br/>
        <w:t xml:space="preserve">To achieve these objectives, I conducted an online survey with 285 respondents, based on a</w:t>
      </w:r>
      <w:r>
        <w:rPr>
          <w:color w:val="000000"/>
          <w:sz w:val="24"/>
          <w:szCs w:val="24"/>
        </w:rPr>
        <w:br/>
        <w:t xml:space="preserve">pilot study, where, in addition to investigating general consumer behaviour and attitudes</w:t>
      </w:r>
      <w:r>
        <w:rPr>
          <w:color w:val="000000"/>
          <w:sz w:val="24"/>
          <w:szCs w:val="24"/>
        </w:rPr>
        <w:br/>
        <w:t xml:space="preserve">towards environmental awareness, I conducted a best-worst scaling (BWS) experiment with</w:t>
      </w:r>
      <w:r>
        <w:rPr>
          <w:color w:val="000000"/>
          <w:sz w:val="24"/>
          <w:szCs w:val="24"/>
        </w:rPr>
        <w:br/>
        <w:t xml:space="preserve">respondents based on a balanced experimental design. In the analysis, I used both the counting</w:t>
      </w:r>
      <w:r>
        <w:rPr>
          <w:color w:val="000000"/>
          <w:sz w:val="24"/>
          <w:szCs w:val="24"/>
        </w:rPr>
        <w:br/>
        <w:t xml:space="preserve">and modelling (including maximum difference, marginal, and marginal sequential) approaches</w:t>
      </w:r>
      <w:r>
        <w:rPr>
          <w:color w:val="000000"/>
          <w:sz w:val="24"/>
          <w:szCs w:val="24"/>
        </w:rPr>
        <w:br/>
        <w:t xml:space="preserve">of the BWS method.</w:t>
      </w:r>
      <w:r>
        <w:rPr>
          <w:color w:val="000000"/>
          <w:sz w:val="24"/>
          <w:szCs w:val="24"/>
        </w:rPr>
        <w:br/>
        <w:t xml:space="preserve">My results reflect frequent, personal shopping and the popularity of fast fashion products and</w:t>
      </w:r>
      <w:r>
        <w:rPr>
          <w:color w:val="000000"/>
          <w:sz w:val="24"/>
          <w:szCs w:val="24"/>
        </w:rPr>
        <w:br/>
        <w:t xml:space="preserve">stores. It was also found that the impact of environmental awareness on consumer preferences</w:t>
      </w:r>
      <w:r>
        <w:rPr>
          <w:color w:val="000000"/>
          <w:sz w:val="24"/>
          <w:szCs w:val="24"/>
        </w:rPr>
        <w:br/>
        <w:t xml:space="preserve">is not clear. Although in the counting BWS approach indications were seen that for the group</w:t>
      </w:r>
      <w:r>
        <w:rPr>
          <w:color w:val="000000"/>
          <w:sz w:val="24"/>
          <w:szCs w:val="24"/>
        </w:rPr>
        <w:br/>
        <w:t xml:space="preserve">of consumers with higher levels of environmental awareness the usability of clothing was more</w:t>
      </w:r>
      <w:r>
        <w:rPr>
          <w:color w:val="000000"/>
          <w:sz w:val="24"/>
          <w:szCs w:val="24"/>
        </w:rPr>
        <w:br/>
        <w:t xml:space="preserve">important, the group-specific modelling showed that convenience was significantly more</w:t>
      </w:r>
      <w:r>
        <w:rPr>
          <w:color w:val="000000"/>
          <w:sz w:val="24"/>
          <w:szCs w:val="24"/>
        </w:rPr>
        <w:br/>
        <w:t xml:space="preserve">important for all segments (and in all modelling approaches), and the other factors did not differ</w:t>
      </w:r>
      <w:r>
        <w:rPr>
          <w:color w:val="000000"/>
          <w:sz w:val="24"/>
          <w:szCs w:val="24"/>
        </w:rPr>
        <w:br/>
        <w:t xml:space="preserve">by the level of environmental awareness. This leads to the conclusion that neither environmental</w:t>
      </w:r>
      <w:r>
        <w:rPr>
          <w:color w:val="000000"/>
          <w:sz w:val="24"/>
          <w:szCs w:val="24"/>
        </w:rPr>
        <w:br/>
        <w:t xml:space="preserve">awareness nor decision making can explain a significant part of the heterogeneity in consumer</w:t>
      </w:r>
      <w:r>
        <w:rPr>
          <w:color w:val="000000"/>
          <w:sz w:val="24"/>
          <w:szCs w:val="24"/>
        </w:rPr>
        <w:br/>
        <w:t xml:space="preserve">preferences.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75767">
    <w:multiLevelType w:val="hybridMultilevel"/>
    <w:lvl w:ilvl="0" w:tplc="46238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75767">
    <w:abstractNumId w:val="83475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65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