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PUSKÁS</w:t>
            </w:r>
          </w:p>
          <w:p w:rsidR="00C275A3" w:rsidRDefault="00CA6B74" w:rsidP="00C275A3">
            <w:pPr>
              <w:pStyle w:val="Hallgatokepzes"/>
            </w:pPr>
            <w:r w:rsidRPr="001067CD">
              <w:rPr>
                <w:i/>
              </w:rPr>
              <w:t>p.balint0311@gmail.com</w:t>
            </w:r>
            <w:r w:rsidRPr="001067CD">
              <w:rPr>
                <w:i/>
              </w:rPr>
              <w:br/>
            </w:r>
            <w:r w:rsidR="00A96AEC">
              <w:t>Marketing</w:t>
            </w:r>
            <w:r w:rsidR="00A96AEC">
              <w:br/>
            </w:r>
            <w:r w:rsidR="00E77B23">
              <w:t>MA, 4.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András Fehér</w:t>
            </w:r>
          </w:p>
          <w:p w:rsidR="00DB4822" w:rsidRDefault="00DB4822" w:rsidP="00BA6BAF">
            <w:pPr>
              <w:pStyle w:val="Konzulensektitulus"/>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effectiveness and optimization opportunities of e-mail marketing in the board game market: A case study of Kidologic Kft.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newsletter; online marketing; e-mail marketing; board game market</w:t>
      </w:r>
      <w:r>
        <w:t xml:space="preserve"/>
      </w:r>
    </w:p>
    <w:p>
      <w:pPr>
        <w:widowControl w:val="on"/>
        <w:pBdr/>
        <w:spacing w:before="240" w:after="240" w:line="240" w:lineRule="auto"/>
        <w:ind w:left="0" w:right="0"/>
        <w:jc w:val="left"/>
      </w:pPr>
      <w:r>
        <w:rPr>
          <w:color w:val="000000"/>
          <w:sz w:val="24"/>
          <w:szCs w:val="24"/>
        </w:rPr>
        <w:t xml:space="preserve">The aim of my thesis was to analyze the role and effectiveness of newsletters in the board game market, with a particular focus on Kidologic Kft. The research questions addressed topics such as how the content and visual structure of newsletters influence users, the impact of demographic factors on newsletter consumption, and ways to optimize Kidologic Kft.’s email marketing based on the findings.</w:t>
      </w:r>
      <w:r>
        <w:rPr>
          <w:color w:val="000000"/>
          <w:sz w:val="24"/>
          <w:szCs w:val="24"/>
        </w:rPr>
        <w:br/>
        <w:t xml:space="preserve">In the secondary research, I presented the basic characteristics of digital marketing, emphasizing the importance of email marketing. I also examined the main features of online consumer behavior, which highlighted the significance of user experience.</w:t>
      </w:r>
      <w:r>
        <w:rPr>
          <w:color w:val="000000"/>
          <w:sz w:val="24"/>
          <w:szCs w:val="24"/>
        </w:rPr>
        <w:br/>
        <w:t xml:space="preserve">During the primary data collection, I conducted an interview with the company’s managers and created an online questionnaire focused on newsletters, specifically those in the board game market. The questionnaire was distributed through Kidologic Kft.'s newsletters, and it was completed by N=291 participants. The results were analyzed using the JASP statistical analysis software, exploring significant differences among various variables. Based on the findings, I designed a newsletter template using the Figma vector graphic design program. The template was subjected to a fixed eye-tracking examination involving a group of 36 participants.</w:t>
      </w:r>
      <w:r>
        <w:rPr>
          <w:color w:val="000000"/>
          <w:sz w:val="24"/>
          <w:szCs w:val="24"/>
        </w:rPr>
        <w:br/>
        <w:t xml:space="preserve">The results revealed that newsletter effectiveness is influenced by numerous factors. A strong correlation was observed between demographic characteristics, visual elements, and device usage. Younger audiences (aged 18–35) prefer visually appealing, colorful, and playful content optimized for mobile phones. In contrast, older audiences favor structured, information-rich newsletters and find them more useful than younger users. Gender-based differences were also identified: women value promotions and pricing, while men are less interested in customer reviews featured in newsletters.</w:t>
      </w:r>
      <w:r>
        <w:rPr>
          <w:color w:val="000000"/>
          <w:sz w:val="24"/>
          <w:szCs w:val="24"/>
        </w:rPr>
        <w:br/>
        <w:t xml:space="preserve">Overall, optimizing newsletters for smartphones, targeting segmentation, incorporating visual and interactive elements, and offering promotions could enhance effectiveness. More personalized newsletters could improve customer loyalty and engagement, leading to long-term success for Kidologic Kft.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68903">
    <w:multiLevelType w:val="hybridMultilevel"/>
    <w:lvl w:ilvl="0" w:tplc="22087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68903">
    <w:abstractNumId w:val="268689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4900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