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KÁROLY MIHÁLY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nagykarolymihaly@gmail.com</w:t>
            </w:r>
            <w:r w:rsidRPr="001067CD">
              <w:rPr>
                <w:i/>
              </w:rPr>
              <w:br/>
            </w:r>
            <w:r w:rsidR="00A96AEC">
              <w:t>Sportközgazdász MSC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Renátó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Bajnokok Ligája reform hatása a sportfogyasztói szokásokra és elégedettségre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hivatásos labdarúgás; passzív sportfogyasztás; sportmarketing; szurkolói motiváció; szurkolói magatartás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témája az UEFA Bajnokok Ligája megreformálása, valamint a változás hatása a fogyasztók szokásaira és elégedettségére. A téma aktualitását bizonyítja, hogy az idei, 2024/2025-ös Bajnokok Ligája szezontól kezdődően eltörlésre került az eddig megszokott csoportkörös lebonyolítás. Az új struktúrában nincsenek csoportok, hanem egy nagy összesített tabellán helyezkednek el a csapatok. Ezt a formátumot svájci rendszernek nevezzük. Az idei szezontól ráadásul a Bajnokok Ligája közvetítésében megjelent az RTL+ streaming platform is, amely vélhetően szintén kifejti hatását a nézők szokásaira. Kutatási célkitűzésem, feltárni, hogy mely generációra jellemzőbb, hogy streaming platformon követik a mérkőzéseket, megvizsgálni, hogy a streaming előfizetésnek van-e szerepe a fogyasztási szokások alakulásában, illetve befolyásolja-e a Bajnokok Ligája reformmal kapcsolatos attitűdöket és az elégedettséget, valamint feltárni, hogy melyik generációhoz tartozó nézők nyitottabbak és elégedettebbek az UEFA Bajnokok Ligája lebonyolításának reformjával.</w:t>
      </w:r>
      <w:r>
        <w:rPr>
          <w:color w:val="000000"/>
          <w:sz w:val="24"/>
          <w:szCs w:val="24"/>
        </w:rPr>
        <w:br/>
        <w:t xml:space="preserve">Kutatásom célkitűzéseinek teljesítése érdekében szekunder és primer kutatási módszereket egyaránt alkalmaztam. A Bajnokok Ligája reform hatására vonatkozó vizsgálatot kvantitatív módszerrel, ezen belül is kérdőíves felméréssel végeztem el (N= 430). A vizsgálati mintámba bekerülő szurkolók 94%-a néz jelenleg is, 6%-uk pedig már nézett korábban Bajnokok Ligája mérkőzéseket, döntő többségük pedig több, mint 10 éve követi figyelemmel a kupasorozatot. A kereszttábla-elemzések eredménye alapján a fővárosi Bajnokok Ligája követőkre szignifikánsan jellemzőbb, hogy rendelkeznek streaming előfizetéssel, míg a Z generáció tagjairól a magasabb fizetési hajlandóság mondható el. A Kruskal-Wallis-próba jelentős generációs különbségeket tárt a Bajnokok Ligája reform hatásaival kapcsolatban, míg a Mann-Whitney-teszt pedig a streaming előfizetéssel rendelkezők esetében mutatott pozitívabb hozzáállást.</w:t>
      </w:r>
      <w:r>
        <w:rPr>
          <w:color w:val="000000"/>
          <w:sz w:val="24"/>
          <w:szCs w:val="24"/>
        </w:rPr>
        <w:br/>
        <w:t xml:space="preserve">Eredményeim alapján arra a következtetésre jutottam, hogy a Bajnokok Ligája megváltozott lebonyolítása, illetve a közvetítési jog részben streaming platformra való kerülése már rövidtávon befolyásolta a fogyasztói szokásokat és elégedettséget, amely vélhetően hosszabb távon még inkább kifejti hatását.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58689">
    <w:multiLevelType w:val="hybridMultilevel"/>
    <w:lvl w:ilvl="0" w:tplc="12153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58689">
    <w:abstractNumId w:val="677586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7298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