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KRIVANICS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attilakrivanics1@gmail.com</w:t>
            </w:r>
            <w:r w:rsidRPr="001067CD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Czine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Energiahelyzet Európában – rövid- és hosszú távú megoldások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energetika; energiapolitika; energiagazdaság; környezetvédelem;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világtörténelem során megfogalmazódó legfontosabb politikai- és gazdasági kérdések középpontjában gyakran az energetika állt, ami manapság sincs másképp. Tekintettel arra, hogy a kedvező energiahelyzet elengedhetetlen a fejlődéshez, a hatalmak ezt kénytelenek elérni, akár háború, kereskedelmi megállapodás, vagy forrásaik kiaknázása révén.</w:t>
      </w:r>
      <w:r>
        <w:rPr>
          <w:color w:val="000000"/>
          <w:sz w:val="24"/>
          <w:szCs w:val="24"/>
        </w:rPr>
        <w:br/>
        <w:t xml:space="preserve">Kutatásom általános célkitűzése az európai energiahelyzet átfogó vizsgálata különböző megközelítések szerint. Specifikus céljaim közé tartozik (1) feltérképezni a lehetséges megoldási opciókat a súlyos és releváns energetikai problémákra, valamint (2) megvizsgálni, hogy az energiaforrásokkal kapcsolatos fogyasztói preferenciákban lévő heterogenitásból szignifikáns rész magyarázható-e meg a fogyasztók életkorával és iskolai végzettségével. A specifikus célok esetében kiemelt hangsúlyt fordítok a rövid- és hosszú távú lehetőségek elkülönítésére, ugyanis az átalakulás egy hosszas folyamat, amit a jelenkori környezetünk befolyásol.</w:t>
      </w:r>
      <w:r>
        <w:rPr>
          <w:color w:val="000000"/>
          <w:sz w:val="24"/>
          <w:szCs w:val="24"/>
        </w:rPr>
        <w:br/>
        <w:t xml:space="preserve">A célok vizsgálata érdekében mind szekunder, mind pedig primer kutatást végeztem. Utóbbi esetében egy online kérdőíves felmérést hajtottam végre, ahol a résztvevők (n=156) energiahordozókkal kapcsolatos általános ismereteit és preferenciáit, a környezetvédelemmel kapcsolatos attitűdjeiket és szociodemográfiai jellemzőiket mértem fel. Az adatok elemzéséhez leíró statisztikán túl hipotézisvizsgálatokat is végeztem, Pearson-féle Khi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-próba alkalmazásán keresztül.</w:t>
      </w:r>
      <w:r>
        <w:rPr>
          <w:color w:val="000000"/>
          <w:sz w:val="24"/>
          <w:szCs w:val="24"/>
        </w:rPr>
        <w:br/>
        <w:t xml:space="preserve">Az eredmények alapján megállapítható, hogy nincs szignifikáns összefüggés a kitöltők iskolázottsága és az általuk preferált energiaforrások között. Ezzel szemben az életkor esetében már mutatható ki szignifikáns összefüggés az energiaforrások megítélését illetően. Továbbá az eredményeket vizsgálva tisztázódott, hogy a válaszadók elképzelései a jövőre nézve számottevően eltérnek a jelenlegi energiahelyzettől.</w:t>
      </w:r>
      <w:r>
        <w:rPr>
          <w:color w:val="000000"/>
          <w:sz w:val="24"/>
          <w:szCs w:val="24"/>
        </w:rPr>
        <w:br/>
        <w:t xml:space="preserve">Kutatásom következtetései alapján elmondható, hogy a fejlődés szükségessége megkérdőjelezhetetlen. Ez a hosszas és bonyolult folyamat viszont sokszor kereskedelmi-, politikai- és technológiai akadályokba ütközhet, ezért fontos a rövid távú ország-, akár helyspecifikus fenntarthatóság megoldása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91595">
    <w:multiLevelType w:val="hybridMultilevel"/>
    <w:lvl w:ilvl="0" w:tplc="308813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91595">
    <w:abstractNumId w:val="57391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30559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