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HAJAS LEVENTE DÁNIEL</w:t>
            </w:r>
          </w:p>
          <w:p w:rsidR="00C275A3" w:rsidRDefault="00CA6B74" w:rsidP="00C275A3">
            <w:pPr>
              <w:pStyle w:val="Hallgatokepzes"/>
            </w:pPr>
            <w:r w:rsidRPr="001067CD">
              <w:rPr>
                <w:i/>
              </w:rPr>
              <w:t>hajas.levente11@gmail.com</w:t>
            </w:r>
            <w:r w:rsidRPr="001067CD">
              <w:rPr>
                <w:i/>
              </w:rPr>
              <w:br/>
            </w:r>
            <w:r w:rsidR="00A96AEC">
              <w:t>AVK</w:t>
            </w:r>
            <w:r w:rsidR="00A96AEC">
              <w:br/>
            </w:r>
            <w:r w:rsidR="00E77B23">
              <w:t>BSc, 5. félév</w:t>
            </w:r>
          </w:p>
          <w:p w:rsidR="00C265CE" w:rsidRPr="009E5FF1" w:rsidRDefault="00E77B23" w:rsidP="00BA6BAF">
            <w:pPr>
              <w:pStyle w:val="Hallgatointezmeny-kar"/>
              <w:rPr>
                <w:b/>
                <w:caps/>
              </w:rPr>
            </w:pPr>
            <w:r>
              <w:t>Miskolci Egyetem</w:t>
            </w:r>
            <w:r w:rsidR="00C275A3">
              <w:br/>
            </w:r>
            <w:r w:rsidR="00DB4822">
              <w:t>Anyag-és Vegyészmérnöki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Dániel</w:t>
            </w:r>
          </w:p>
          <w:p w:rsidR="00DB4822" w:rsidRDefault="00DB4822" w:rsidP="00BA6BAF">
            <w:pPr>
              <w:pStyle w:val="Konzulensektitulus"/>
            </w:pPr>
            <w:r w:rsidRPr="00DB4822">
              <w:t>egyetemi docens, ME AVK</w:t>
            </w:r>
          </w:p>
        </w:tc>
      </w:tr>
      <w:tr w:rsidR="00DB4822" w:rsidTr="00DB4822">
        <w:tc>
          <w:tcPr>
            <w:tcW w:w="9854" w:type="dxa"/>
          </w:tcPr>
          <w:p w:rsidR="00DB4822" w:rsidRPr="00DB4822" w:rsidRDefault="00DB4822" w:rsidP="00BA6BAF">
            <w:pPr>
              <w:pStyle w:val="Konzulenseknev"/>
            </w:pPr>
            <w:r w:rsidRPr="00DB4822">
              <w:t>Gyarmati Gábor</w:t>
            </w:r>
          </w:p>
          <w:p w:rsidR="00DB4822" w:rsidRDefault="00DB4822" w:rsidP="00BA6BAF">
            <w:pPr>
              <w:pStyle w:val="Konzulensektitulus"/>
            </w:pPr>
            <w:r w:rsidRPr="00DB4822">
              <w:t>tanársegéd, ME AVK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Öntött alumínium alkatrész technológiaváltásának megvalósítása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technológiaváltás; precíziós öntészet; gravitációs öntészet; technológia tervezés;</w:t>
      </w:r>
      <w:r>
        <w:t xml:space="preserve"/>
      </w:r>
    </w:p>
    <w:p>
      <w:pPr>
        <w:widowControl w:val="on"/>
        <w:pBdr/>
        <w:spacing w:before="240" w:after="240" w:line="240" w:lineRule="auto"/>
        <w:ind w:left="0" w:right="0"/>
        <w:jc w:val="left"/>
      </w:pPr>
      <w:r>
        <w:rPr>
          <w:color w:val="000000"/>
          <w:sz w:val="24"/>
          <w:szCs w:val="24"/>
        </w:rPr>
        <w:t xml:space="preserve">A TDK dolgozat keretében bemutatott kísérleti munka egy technológiaváltás során felmerülő technologizálási folyamatot mutat be. A kísérleti munka keretén belül egy öntvény gyártását valósítottuk meg, a kidolgozott technológia pedig a korábban alkalmazott precíziós öntés helyett alkalmazni kívánt, homokformába történő gravitációs öntés.</w:t>
      </w:r>
    </w:p>
    <w:p>
      <w:pPr>
        <w:widowControl w:val="on"/>
        <w:pBdr/>
        <w:spacing w:before="240" w:after="240" w:line="240" w:lineRule="auto"/>
        <w:ind w:left="0" w:right="0"/>
        <w:jc w:val="left"/>
      </w:pPr>
      <w:r>
        <w:rPr>
          <w:color w:val="000000"/>
          <w:sz w:val="24"/>
          <w:szCs w:val="24"/>
        </w:rPr>
        <w:br/>
        <w:t xml:space="preserve">A kutatási projekt során, egy valós szabadalmaztatott technológiát alkalmazunk, mely szabadalmi gazda öntödéjében végeztük a kísérleti, majd a valós üzemi méréseket és gyártást. A technológiai váltás hajtóereje a költséghatékonyság növelése volt a vevői követelmények teljesülése mellett.</w:t>
      </w:r>
    </w:p>
    <w:p>
      <w:pPr>
        <w:widowControl w:val="on"/>
        <w:pBdr/>
        <w:spacing w:before="240" w:after="240" w:line="240" w:lineRule="auto"/>
        <w:ind w:left="0" w:right="0"/>
        <w:jc w:val="left"/>
      </w:pPr>
      <w:r>
        <w:rPr>
          <w:color w:val="000000"/>
          <w:sz w:val="24"/>
          <w:szCs w:val="24"/>
        </w:rPr>
        <w:br/>
        <w:t xml:space="preserve">Első feladatként meghatároztuk a gyártani kívánt geometria alkalmasságát az új öntési módszerre, meghatároztuk az öntészeti technológia paramétereit (osztósík, ferdeségek, magok) és számításokat végeztünk a beömlőrendszer és a táplálórendszer méretezése céljából.</w:t>
      </w:r>
      <w:r>
        <w:rPr>
          <w:color w:val="000000"/>
          <w:sz w:val="24"/>
          <w:szCs w:val="24"/>
        </w:rPr>
        <w:br/>
        <w:t xml:space="preserve">A teljes folyamatot számítógépes szimulációval kísértük végig és az elvégzett méretezések megfelelőségét szimulációs futtatásokkal validáltuk.</w:t>
      </w:r>
    </w:p>
    <w:p>
      <w:pPr>
        <w:widowControl w:val="on"/>
        <w:pBdr/>
        <w:spacing w:before="240" w:after="240" w:line="240" w:lineRule="auto"/>
        <w:ind w:left="0" w:right="0"/>
        <w:jc w:val="left"/>
      </w:pPr>
      <w:r>
        <w:rPr>
          <w:color w:val="000000"/>
          <w:sz w:val="24"/>
          <w:szCs w:val="24"/>
        </w:rPr>
        <w:br/>
        <w:t xml:space="preserve">A szimulációs eredmények és az előzetes tesztek alapján igazolásra került az elméleti számítás helyessége, így maga az öntödei próbagyártás, majd az eredmények alapján az üzemszerű gyártás kezdetét vehette. Az öntvények megfelelőségét röntgen, GOM és keménységmérés segítségével vizsgáltuk.</w:t>
      </w:r>
      <w:r>
        <w:rPr>
          <w:color w:val="000000"/>
          <w:sz w:val="24"/>
          <w:szCs w:val="24"/>
        </w:rPr>
        <w:br/>
        <w:t xml:space="preserve">A kísérleti munka utolsó részében a gyártás eredményeit összevetettük a korábbi technológiából kapott eredményekkel, a vevői követelmények teljesülése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8762">
    <w:multiLevelType w:val="hybridMultilevel"/>
    <w:lvl w:ilvl="0" w:tplc="67190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8762">
    <w:abstractNumId w:val="98748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675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