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BALÓ LORÁND LAJOS</w:t>
            </w:r>
          </w:p>
          <w:p w:rsidR="00C275A3" w:rsidRDefault="00CA6B74" w:rsidP="00C275A3">
            <w:pPr>
              <w:pStyle w:val="Hallgatokepzes"/>
            </w:pPr>
            <w:r w:rsidRPr="001067CD">
              <w:rPr>
                <w:i/>
              </w:rPr>
              <w:t>lorand.balo1999@gmail.com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Köbel Szilvia</w:t>
            </w:r>
          </w:p>
          <w:p w:rsidR="00DB4822" w:rsidRDefault="00DB4822" w:rsidP="00BA6BAF">
            <w:pPr>
              <w:pStyle w:val="Konzulensektitulus"/>
            </w:pPr>
            <w:r w:rsidRPr="00DB4822">
              <w:t>Intézetvezető, Tanszékvezető-helyettes,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és az erdélyi magyar kisebbség közjogi kapcsolata az egyházak szemszögéből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Erdély, kisebbség, közjog, egyház, támogatás</w:t>
      </w:r>
      <w:r>
        <w:t xml:space="preserve"/>
      </w:r>
    </w:p>
    <w:p>
      <w:pPr>
        <w:widowControl w:val="on"/>
        <w:pBdr/>
        <w:spacing w:before="240" w:after="240" w:line="240" w:lineRule="auto"/>
        <w:ind w:left="0" w:right="0"/>
        <w:jc w:val="left"/>
      </w:pPr>
      <w:r>
        <w:rPr>
          <w:color w:val="000000"/>
          <w:sz w:val="24"/>
          <w:szCs w:val="24"/>
        </w:rPr>
        <w:t xml:space="preserve">A dolgozat Magyarország és az erdélyi magyar kisebbség közjogi kapcsolatát tárgyalja, leszűkítve az egyházak, különösen a Református Egyház kontextusára. Kutatásom célja, hogy felhívjam a figyelmet a nemzeti kisebbségek asszimilációjának közjogtörténeti és aktuális kérdéseire, valamint a nemzet egysége megőrzésének alkotmányos céljára, melynek egyik eszköze a külhoni magyar közösségek támogatása. A dolgozat írása során kvalitatív kutatási módszereket alkalmaztam, s azon belül is főként dokumentumelemzésre hagyatkoztam, de mindemellett interjút is készítettem, illetve komparatív jogi módszereket is végeztem melynek keretében Magyarország és Románia jogrendszerének egyes aspektusait hasonlítottam össze egymással. Dolgozatomban elemzem az erdélyi magyar etnikum kapcsolatát a többségi nemzettel, melynek keretében demonstrálom Románia nemzetállamként való megjelenését, valamint bemutatom a népek önrendelkezési jogát, a külső és belső önrendelkezést, mely szorosan kapcsolódik a kisebbségi kérdéshez és a területi autonómiatörekvésekhez. Ezt követően szemléltetem az egyházak történelmi jelentőségét és társadalomra gyakorolt hatását Erdélyben, melynek keretében a vallás és az egyházak nemzetmegtartó mechanizmusára világítok rá. Illusztrálom a szocialista korszak államosítási tevékenységét és az egyházak visszaszorítását, valamint a rendszerváltás utáni egyházi ingatlanrendezési folyamatot, melynek keretében kitérek mind a magyarországi kárpótlásra, mind a romániai restitúció nehézségeire. Rátérve a hatályos szabályozásra, bemutatom a Nemzetpolitikai Stratégiát, illetve végrehajtásának metódusait, valamint demonstrálom a Stratégia anyagi költségvetését biztosító Bethlen Gábor Alap pénzügyi jogi relevanciáját. Mindezek mellett részletesen beszámolok az egyházak, s főként a Református Egyház közfeladat-ellátásban való szerepvállalásáról. Dolgozatom befejezéseként pedig olyan javaslatot fogalmazok meg, mely véleményem szerint korszerűsítheti a külhoni kisebbségeket célzó támogatási rendszert, a közpénzek felhasználásának biztonságosabbá tételével.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93778">
    <w:multiLevelType w:val="hybridMultilevel"/>
    <w:lvl w:ilvl="0" w:tplc="24518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93778">
    <w:abstractNumId w:val="28093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93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