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LUXL SÁRA</w:t>
            </w:r>
          </w:p>
          <w:p w:rsidR="00C275A3" w:rsidRDefault="00CA6B74" w:rsidP="00C275A3">
            <w:pPr>
              <w:pStyle w:val="Hallgatokepzes"/>
            </w:pPr>
            <w:r w:rsidRPr="001067CD">
              <w:rPr>
                <w:i/>
              </w:rPr>
              <w:t>luxlsara995@gmail.com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Kovács Gábor</w:t>
            </w:r>
          </w:p>
          <w:p w:rsidR="00DB4822" w:rsidRDefault="00DB4822" w:rsidP="00BA6BAF">
            <w:pPr>
              <w:pStyle w:val="Konzulensektitulus"/>
            </w:pPr>
            <w:r w:rsidRPr="00DB4822">
              <w:t>egyetemi tanár,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Szakértői bizonyítás az 1956-os megtorlási perekben Sziklai Sándor halálának ügyében készült szakvélemények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Sziklai Sándor; 1956; megtorlási per</w:t>
      </w:r>
      <w:r>
        <w:t xml:space="preserve"/>
      </w:r>
    </w:p>
    <w:p>
      <w:pPr>
        <w:widowControl w:val="on"/>
        <w:pBdr/>
        <w:spacing w:before="240" w:after="240" w:line="240" w:lineRule="auto"/>
        <w:ind w:left="0" w:right="0"/>
        <w:jc w:val="left"/>
      </w:pPr>
      <w:r>
        <w:rPr>
          <w:color w:val="000000"/>
          <w:sz w:val="24"/>
          <w:szCs w:val="24"/>
        </w:rPr>
        <w:t xml:space="preserve">Az 1956-os forradalom után a politikai elnyomás és az „ellenforradalom” visszaszorítása érdekében megtorlási perek indultak. A pereket a történettudomány és a jogtudomány képviselői is átfogóan vizsgálták, azonban a perbeli szakértői közreműködés részletes elemzése elmaradt.</w:t>
      </w:r>
      <w:r>
        <w:rPr>
          <w:color w:val="000000"/>
          <w:sz w:val="24"/>
          <w:szCs w:val="24"/>
        </w:rPr>
        <w:br/>
        <w:t xml:space="preserve">A múlt feltárását nehezíti, hogy a (szem)tanúk visszaemlékezése és véleménye általában is gyakran szubjektív, továbbá a visszaemlékezők beszámolóján alapuló munkák egy része az átélt élmények és az idő múlása miatt torzíthat, így azok helyenként elfogultak lehetnek egymás, vagy 1956 megítélése irányában. A megtorlási perekben felhasznált igazságügyi szakértői vélemények teljeskörű vizsgálata ezidáig nem történt meg, kizárólag a fennmaradt tárgyalási jegyzőkönyveket és a tanúvallomásokat elemezték.</w:t>
      </w:r>
      <w:r>
        <w:rPr>
          <w:color w:val="000000"/>
          <w:sz w:val="24"/>
          <w:szCs w:val="24"/>
        </w:rPr>
        <w:br/>
        <w:t xml:space="preserve">A Nemzeti Emlékezet Bizottság mellett felállított kutatócsoport eddig négy peranyag vizsgálatát tudta elvégezni. Sziklai Sándor halálának okára és körülményeire, továbbá ebben a kérdésben közreműködő igazságügyi orvosszakértők korabeli véleményének elemzésére vonatkozóan a kutatócsoport frissen közzétett kutatási eredményeit használtam fel a szerzők engedélyével. A szakértői elemzést a perbeli időszak anyagi-és eljárásjogi szabályaival, valamint a koncepciós és megtorlási perek sajátos jellemzőivel egészítettem ki. Az új bizonyítékok fényében teszek kísérletet a téma újraértelmezésére, kiemelt figyelmet fordítva Sziklai Sándor ezredes és apósa, Kiss Lajos halálára. A felhasznált szakértői vélemények ténymegállapításaihoz nyomatékos kétség fér, az is felvetődik, hogy a szakértők hamis nyilatkozata, illetve az általuk meghamisított bizonyítékok felhasználása vezetett a hat halálos ítélet kimondását is magába foglaló bűnösítő ítélethez. Az elvégzett kutatómunka és ügyfeldolgozás eredménye alapján már most látható, hogy az igazságügyi orvosszakértő közreműködésével zajlott büntetőeljárások részletes elemzése, és további hasonló ügyek vizsgálata is indokolt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00593">
    <w:multiLevelType w:val="hybridMultilevel"/>
    <w:lvl w:ilvl="0" w:tplc="58880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00593">
    <w:abstractNumId w:val="90900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776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