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ZSÓFIA JULIANNA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julcsijulcsi07@gmail.com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Kecskés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Globális környezeti kihívások és az amerikai hozzáállás - fókuszban a Willow Project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környezetvédelem; nemzetközi szerződés; USA; Willow Project; éghajlatváltozás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éghajlati világkonferencián, 1972-ben világproblémaként fogalmazták meg az államok az éghajlatváltozást, és megkezdődött a nemzetközi környezetvédelmi összefogás az államok között. Az éghajlatváltozás negatív hatásainak visszafordítása érdekében az államok több nemzetközi környezetvédelmi szerződést is kötöttek. Dolgozatom első felében e szerződéseket mutatom be, az ezekben kitűzött célokat, illetve ratifikálásukkal járó kötelezettségeket.</w:t>
      </w:r>
      <w:r>
        <w:rPr>
          <w:color w:val="000000"/>
          <w:sz w:val="24"/>
          <w:szCs w:val="24"/>
        </w:rPr>
        <w:br/>
        <w:t xml:space="preserve">Erre reflektálva tanulmányom második felében a világ második legnagyobb szén-dioxid kibocsátásával rendelkező ország, az Amerikai Egyesült Államok hozzáállását, céljait vizsgálom a nemzetközi környezetvédelmi kötelezettségekkel összefüggésben. Fókuszban az ún. ’Willow Project’, amerikai olajfúrási tervezet áll, melynek minden aspektusa részletesen kifejtésre kerül.</w:t>
      </w:r>
      <w:r>
        <w:rPr>
          <w:color w:val="000000"/>
          <w:sz w:val="24"/>
          <w:szCs w:val="24"/>
        </w:rPr>
        <w:br/>
        <w:t xml:space="preserve">Felmerül a kérdés, hogy miért egy Amerikában lezajló, potenciálisan környezetszennyező tevékenységet választottam a kutatásom témájának idehaza? Nos, úgy gondolom, mivel az USA a második legnagyobb szén-dioxid kibocsátó a Földön, így szerettem volna erre az államra, ennek pedig egy projektjére helyezni a fókuszt. Hiszen, ha a legnagyobb kibocsátó országok pl. Kína vagy az USA nem tartják be a szerződésekből fakadó kötelezettségeiket, akkor nem tudunk elérni jelentős áttörést a környezeti kihívások kezelésében.</w:t>
      </w:r>
      <w:r>
        <w:rPr>
          <w:color w:val="000000"/>
          <w:sz w:val="24"/>
          <w:szCs w:val="24"/>
        </w:rPr>
        <w:br/>
        <w:t xml:space="preserve">Tudományos elemzésem célja, hogy az utolsó sorokhoz érve az olvasó is egy átfogó ismerettel rendelkezzen kutatásom témájáról, így a releváns normatív háttérről, ezáltal megértve a nemzetközi környezetjogi kötelezettségek jelentését, gyakorlati alkalmazását vagy éppen annak hiányát.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21688">
    <w:multiLevelType w:val="hybridMultilevel"/>
    <w:lvl w:ilvl="0" w:tplc="40040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21688">
    <w:abstractNumId w:val="213216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666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