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szandi.459@gmail.com</w:t>
            </w:r>
            <w:r w:rsidRPr="001067CD">
              <w:rPr>
                <w:i/>
              </w:rPr>
              <w:br/>
            </w:r>
            <w:r w:rsidR="00A96AEC">
              <w:t>Tanítóképzés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Mgr. Vojtech Istók,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nyelvi előítéletesség vizsgálata leendő óvodapedagógusok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szociolingvisztika; nyelvi attitűd; nyelvi előítéletesség; nyelvi ideológiák; nyelvi tolerancia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leendő óvodapedagógusok nyelvi előítéletességének kvantitatív szempontú elemzése: olyan nyelviattitűd-vizsgálat, melyre kérdőíves felmérés formájában került sor a Selye János Egyetem óvodapedagógia szakos hallgatóinak körében.</w:t>
      </w:r>
      <w:r>
        <w:rPr>
          <w:color w:val="000000"/>
          <w:sz w:val="24"/>
          <w:szCs w:val="24"/>
        </w:rPr>
        <w:br/>
        <w:t xml:space="preserve">A munka első része (1–4. fejezet) a téma elméleti hátterét mutatja be; a második, empirikus rész (5–6. fejezet) pedig a kérdőíves vizsgálat eredményeit elemzi három független változó (1. életkor, 2. korábbi tapasztalat, 3. évfolyam) alapján.</w:t>
      </w:r>
      <w:r>
        <w:rPr>
          <w:color w:val="000000"/>
          <w:sz w:val="24"/>
          <w:szCs w:val="24"/>
        </w:rPr>
        <w:br/>
        <w:t xml:space="preserve">Az első fejezet a szubtraktív (felcserélő) és preskriptív (előíró), valamint az additív (hozzáadó) és deskriptív (leíró) nyelvszemlélet közötti különbségekkel foglalkozik. A második fejezet a nyelvi (nyelvváltozatbeli) diszkrimináció fogalmát ismerteti, majd kitér annak pedagógiai értékelésben való megjelenésére is. A fejezet további részei a nyelvi előítéletesség (káros) hatásaira hívják fel a figyelmet. A harmadik fejezet a nyelvi ideológiák szűkebb és tágabb értelmezése mellett a legfontosabb nyelvhelyességi ideológiák rövid jellemzésére vállalkozik Lanstyák István munkái (2009, 2011, 2017, 2023) alapján.</w:t>
      </w:r>
      <w:r>
        <w:rPr>
          <w:color w:val="000000"/>
          <w:sz w:val="24"/>
          <w:szCs w:val="24"/>
        </w:rPr>
        <w:br/>
        <w:t xml:space="preserve">A dolgozat empirikus része az óvodapedagógia szakos hallgatók körében végzett kutatás eredményeit elemzi (N=89). Olyan kérdésekre keresi a választ, mint pl. az, hogy milyen mértékben veszik figyelembe a hallgatók a beszédhelyzetet a gyermekek nyelvhasználatának a „javítása” során; mely kifejezéseket tartják „a legzavaróbb”-nak; vagy hogy milyen nyelvi ideológiák befolyásolják a nyelvi attitűdjüket. A felmérésből kiderült, hogy a kitöltők a vártnál (vö. Jánk 2018, Lőrincz–Istók–Baka 2022) toleránsabb hozzáállást mutatnak az óvodás gyermekek beszédében megjelenő nem köznyelvi formákkal szemben. A standard forma elvárása és a beszédhelyzet figyelembe vétele nélküli javítgatás az idősebb egyetemistáknál (30+), a 3. évfolyam hallgatóinál és a korábbi tanulmányaik során nyelvileg megbélyegzett hallgatóknál mutatható ki a leginkább. A legzavaróbbnak tartott nyelvi formának a suksükölés és a töltelékszavak használata bizonyult.</w:t>
      </w:r>
      <w:r>
        <w:rPr>
          <w:color w:val="000000"/>
          <w:sz w:val="24"/>
          <w:szCs w:val="24"/>
        </w:rPr>
        <w:br/>
        <w:t xml:space="preserve">A „negatív” nyelvi ideológiák közül a nyelvi standardizmus és a hozzá kapcsolódó nyelvi ideológiák voltak a leginkább tetten érhetők; s ritkán ugyan, de az egyén tulajdonságait (erkölcsi vagy műveltségi szintjét, értelmi vagy nyelvi képességét) a nyelvhasználata alapján negatívan megítélő nyelvi ideológiák (nyelvi kompetencionizmus, nyelvi doktizmus, nyelvi moralizmus, nyelvi mentalizmus) is jelentek meg a mintában.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76761">
    <w:multiLevelType w:val="hybridMultilevel"/>
    <w:lvl w:ilvl="0" w:tplc="77339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76761">
    <w:abstractNumId w:val="36276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726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