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HAJNALKA</w:t>
            </w:r>
          </w:p>
          <w:p w:rsidR="00C275A3" w:rsidRDefault="00CA6B74" w:rsidP="00C275A3">
            <w:pPr>
              <w:pStyle w:val="Hallgatokepzes"/>
            </w:pPr>
            <w:r w:rsidRPr="001067CD">
              <w:rPr>
                <w:i/>
              </w:rPr>
              <w:t>h@easyit.hu</w:t>
            </w:r>
            <w:r w:rsidRPr="001067CD">
              <w:rPr>
                <w:i/>
              </w:rPr>
              <w:br/>
            </w:r>
            <w:r w:rsidR="00A96AEC">
              <w:t>Vállalati gazdaságtan és menedzsment</w:t>
            </w:r>
            <w:r w:rsidR="00A96AEC">
              <w:br/>
            </w:r>
            <w:r w:rsidR="00E77B23">
              <w:t>BA, 5. félév</w:t>
            </w:r>
          </w:p>
          <w:p w:rsidR="00C265CE" w:rsidRPr="009E5FF1" w:rsidRDefault="00E77B23" w:rsidP="00BA6BAF">
            <w:pPr>
              <w:pStyle w:val="Hallgatointezmeny-kar"/>
              <w:rPr>
                <w:b/>
                <w:caps/>
              </w:rPr>
            </w:pPr>
            <w:r>
              <w:t>Selye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Mgr. Zsigmond Tibor, PhD.</w:t>
            </w:r>
          </w:p>
          <w:p w:rsidR="00DB4822" w:rsidRDefault="00DB4822" w:rsidP="00BA6BAF">
            <w:pPr>
              <w:pStyle w:val="Konzulensektitulus"/>
            </w:pPr>
            <w:r w:rsidRPr="00DB4822">
              <w:t>adjunktus,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fenntarthatóság szerepe a modern fogyasztói társadalomban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fenntarthatóság; fogyasztás; generáció; hulladék; élelmiszerpazarlás</w:t>
      </w:r>
      <w:r>
        <w:t xml:space="preserve"/>
      </w:r>
    </w:p>
    <w:p>
      <w:pPr>
        <w:widowControl w:val="on"/>
        <w:pBdr/>
        <w:spacing w:before="240" w:after="240" w:line="240" w:lineRule="auto"/>
        <w:ind w:left="0" w:right="0"/>
        <w:jc w:val="left"/>
      </w:pPr>
      <w:r>
        <w:rPr>
          <w:color w:val="000000"/>
          <w:sz w:val="24"/>
          <w:szCs w:val="24"/>
        </w:rPr>
        <w:t xml:space="preserve">Kutatásunk a fogyasztás és fenntarthatóság kapcsolódási pontjait vizsgálja.Vizsgálódásunk során primer és szekunder kutatási módszereket is alkalmaztunk. Kutatásunk részeként elemeztük Magyarország legújabb és legnagyobb hulladékgazdálkodó vállalatát a MOL Hulladékgazdálkodási Zrt.-t is, amelynek újításait, legújabb szabályozásait a dolgozat során is figyelemmel kísértük. A primer kutatás elvégzése előtt három hipotézist fogalmaztunk meg. Dolgozatunkban megvizsgáltuk a függő és független változók közötti kapcsolatot. Alkalmaztunk Pearson-féle Khí-négyzet próbát, valamint egyéb statisztikai módszereket is. A kvalitatív kutatási módszerek közül a terepmunkát választottuk, amelynek keretében azokat az üzletláncokat kerestük fel, amelyek népszerűek a fogyasztók körében. Célunk az volt, hogy első kézből informálódjunk a fenntartható vásárlás lehetőségeiről. A kutatásunk generációkra épül, amivel célunk feltárni a különböző korcsoportok közötti különbségeket és egyezőségeket Az X, Y és Z generációkat vizsgáltuk meg tüzetesebben. A primer kutatás során egy 21 kérdéses kérdőívet készítettünk, amelynek kitöltésére 2023. október 1. és 2024. január 31. között volt lehetőség. Ezen időszak alatt 1158 fő válaszolta meg kérdéseinket (ebből 44 választ zártunk ki az alacsony elemszám miatt, amely a teljes baby-boom generációt érintette). Négy fő csoportot vizsgáltunk: az ár, a minőség, a csomagolás és a származási hely. Az eredmények szerint az ár fontossága a generációk előrehaladtával csökken, míg a minőség mindhárom generáció számára fontos. A környezetbarát csomagolás az X generáció számára a legfontosabb. A fogyasztók a papírcsomagolást és saját tárolóikat részesítik előnyben, míg az eldobható nejlon zacskók visszaszorulóban vannak. Élelmiszerpazarlás terén a legtöbben 0-1 kg közötti mennyiségben dobnak ki élelmiszert, amelynek oka, hogy az élelmiszerek tárolás közben megromlottak. </w:t>
      </w:r>
    </w:p>
    <w:p>
      <w:pPr>
        <w:widowControl w:val="on"/>
        <w:pBdr/>
        <w:spacing w:before="240" w:after="240" w:line="240" w:lineRule="auto"/>
        <w:ind w:left="0" w:right="0"/>
        <w:jc w:val="left"/>
      </w:pPr>
      <w:r>
        <w:rPr>
          <w:color w:val="000000"/>
          <w:sz w:val="24"/>
          <w:szCs w:val="24"/>
        </w:rPr>
        <w:t xml:space="preserve">Hipotéziseink:</w:t>
      </w:r>
    </w:p>
    <w:p>
      <w:pPr>
        <w:widowControl w:val="on"/>
        <w:pBdr/>
        <w:spacing w:before="240" w:after="240" w:line="240" w:lineRule="auto"/>
        <w:ind w:left="0" w:right="0"/>
        <w:jc w:val="left"/>
      </w:pPr>
      <w:r>
        <w:rPr>
          <w:color w:val="000000"/>
          <w:sz w:val="24"/>
          <w:szCs w:val="24"/>
        </w:rPr>
        <w:t xml:space="preserve">H1: Minél idősebb egy generáció, annál kisebb az élelmiszerpazarlás mértéke.</w:t>
      </w:r>
      <w:r>
        <w:rPr>
          <w:color w:val="000000"/>
          <w:sz w:val="24"/>
          <w:szCs w:val="24"/>
        </w:rPr>
        <w:br/>
        <w:t xml:space="preserve">H2: Minél fiatalabb egy generáció, annál kevésbé befolyásolják a fogyasztói döntéseit a hagyományos reklámok.</w:t>
      </w:r>
      <w:r>
        <w:rPr>
          <w:color w:val="000000"/>
          <w:sz w:val="24"/>
          <w:szCs w:val="24"/>
        </w:rPr>
        <w:br/>
        <w:t xml:space="preserve">H3: Az egyes generációk között különbség figyelhető meg a végzettség és a környezetbarát csomagolás befolyásoló hatásának kapcsolatában. A kutatásunk során állított hipotézisek közül az első kettőt elfogadtuk, míg a harmadikat elvetettük.</w:t>
      </w:r>
    </w:p>
    <w:p>
      <w:pPr>
        <w:widowControl w:val="on"/>
        <w:pBdr/>
        <w:spacing w:before="240" w:after="240" w:line="240" w:lineRule="auto"/>
        <w:ind w:left="0" w:right="0"/>
        <w:jc w:val="left"/>
      </w:pPr>
      <w:r>
        <w:rPr>
          <w:color w:val="000000"/>
          <w:sz w:val="24"/>
          <w:szCs w:val="24"/>
        </w:rPr>
        <w:t xml:space="preserve">A kutatásunk kimutatta, hogy a fogyasztók egyre inkább figyelembe veszik a fenntarthatósági szempontokat és nyitottabbak a fenntartható vásárlás iránt.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24261">
    <w:multiLevelType w:val="hybridMultilevel"/>
    <w:lvl w:ilvl="0" w:tplc="38988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24261">
    <w:abstractNumId w:val="30424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927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