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MOLNÁR</w:t>
            </w:r>
          </w:p>
          <w:p w:rsidR="00C275A3" w:rsidRDefault="00CA6B74" w:rsidP="00C275A3">
            <w:pPr>
              <w:pStyle w:val="Hallgatokepzes"/>
            </w:pPr>
            <w:r w:rsidRPr="001067CD">
              <w:rPr>
                <w:i/>
              </w:rPr>
              <w:t>h@easyit.hu</w:t>
            </w:r>
            <w:r w:rsidRPr="001067CD">
              <w:rPr>
                <w:i/>
              </w:rPr>
              <w:br/>
            </w:r>
            <w:r w:rsidR="00A96AEC">
              <w:t>Corporate Economics and Management</w:t>
            </w:r>
            <w:r w:rsidR="00A96AEC">
              <w:br/>
            </w:r>
            <w:r w:rsidR="00E77B23">
              <w:t>BA, 5. semester</w:t>
            </w:r>
          </w:p>
          <w:p w:rsidR="00C265CE" w:rsidRPr="009E5FF1" w:rsidRDefault="00E77B23" w:rsidP="00BA6BAF">
            <w:pPr>
              <w:pStyle w:val="Hallgatointezmeny-kar"/>
              <w:rPr>
                <w:b/>
                <w:caps/>
              </w:rPr>
            </w:pPr>
            <w:r>
              <w:t>J. Selye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Mgr. Tibor Zsigmond PhD.</w:t>
            </w:r>
          </w:p>
          <w:p w:rsidR="00DB4822" w:rsidRDefault="00DB4822" w:rsidP="00BA6BAF">
            <w:pPr>
              <w:pStyle w:val="Konzulensektitulus"/>
            </w:pPr>
            <w:r w:rsidRPr="00DB4822">
              <w:t>adjunct,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sustainability in the modern consumer society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consumption; generation; waste; food waste</w:t>
      </w:r>
      <w:r>
        <w:t xml:space="preserve"/>
      </w:r>
    </w:p>
    <w:p>
      <w:pPr>
        <w:widowControl w:val="on"/>
        <w:pBdr/>
        <w:spacing w:before="240" w:after="240" w:line="240" w:lineRule="auto"/>
        <w:ind w:left="0" w:right="0"/>
        <w:jc w:val="left"/>
      </w:pPr>
      <w:r>
        <w:rPr>
          <w:color w:val="000000"/>
          <w:sz w:val="24"/>
          <w:szCs w:val="24"/>
        </w:rPr>
        <w:t xml:space="preserve">Our research examines the intersections of consumption and sustainability. In our investigation, we utilized both primary and secondary research methods. As part of our research, we analyzed Hungary's newest and largest waste management company, the MOL Waste Management Zrt., whose innovations and latest regulations were closely monitored throughout the study. Before conducting the primary research, we formulated three hypotheses. In our study, we examined the relationship between dependent and independent variables, applying Pearson's Chi-square test as well as other statistical methods. Among qualitative research methods, we opted for fieldwork, during which we visited retail chains popular among consumers. Our aim was to gather first-hand information about the possibilities of sustainable purchasing.Our research based on generational differences to uncover the disparities and similarities among age groups. Specifically, we examined the X, Y, and Z generations in detail. During the primary research phase, we prepared a 21-question survey, which was available for completion between October 1, 2023, and January 31, 2024. During this period, 1,158 individuals responded to our questions (44 responses were excluded due to low sample size, affecting the entire baby boomer generation). We analyzed four main factors: price, quality, packaging, and origin. The results showed that the importance of price decreases with advancing generations, while quality is important for all three generations. Eco-friendly packaging is most significant for the Generation X. Consumers prefer paper packaging and their own storage containers, while the use of disposable plastic bags is declining. Regarding food waste, most people discard between 0–1 kg of food, primarily due to spoilage during storage.</w:t>
      </w:r>
    </w:p>
    <w:p>
      <w:pPr>
        <w:widowControl w:val="on"/>
        <w:pBdr/>
        <w:spacing w:before="240" w:after="240" w:line="240" w:lineRule="auto"/>
        <w:ind w:left="0" w:right="0"/>
        <w:jc w:val="left"/>
      </w:pPr>
      <w:r>
        <w:rPr>
          <w:color w:val="000000"/>
          <w:sz w:val="24"/>
          <w:szCs w:val="24"/>
        </w:rPr>
        <w:t xml:space="preserve">We established three hypotheses:</w:t>
      </w:r>
    </w:p>
    <w:p>
      <w:pPr>
        <w:widowControl w:val="on"/>
        <w:pBdr/>
        <w:spacing w:before="240" w:after="240" w:line="240" w:lineRule="auto"/>
        <w:ind w:left="0" w:right="0"/>
        <w:jc w:val="left"/>
      </w:pPr>
      <w:r>
        <w:rPr>
          <w:color w:val="000000"/>
          <w:sz w:val="24"/>
          <w:szCs w:val="24"/>
        </w:rPr>
        <w:t xml:space="preserve">1. H1: The older the generation, the lower the level of food waste.</w:t>
      </w:r>
      <w:r>
        <w:rPr>
          <w:color w:val="000000"/>
          <w:sz w:val="24"/>
          <w:szCs w:val="24"/>
        </w:rPr>
        <w:br/>
        <w:t xml:space="preserve">2. H2: The younger the generation, the less traditional advertisements influence their purchasing decisions.</w:t>
      </w:r>
      <w:r>
        <w:rPr>
          <w:color w:val="000000"/>
          <w:sz w:val="24"/>
          <w:szCs w:val="24"/>
        </w:rPr>
        <w:br/>
        <w:t xml:space="preserve">3. H3: There are observable differences among generations in the relationship between education level and the impact of eco-friendly packaging.</w:t>
      </w:r>
    </w:p>
    <w:p>
      <w:pPr>
        <w:widowControl w:val="on"/>
        <w:pBdr/>
        <w:spacing w:before="240" w:after="240" w:line="240" w:lineRule="auto"/>
        <w:ind w:left="0" w:right="0"/>
        <w:jc w:val="left"/>
      </w:pPr>
      <w:r>
        <w:rPr>
          <w:color w:val="000000"/>
          <w:sz w:val="24"/>
          <w:szCs w:val="24"/>
        </w:rPr>
        <w:t xml:space="preserve">Of these hypotheses, we accepted the first two and rejected the third. Our research demonstrated that consumers are increasingly considering sustainability factors and are more open to sustainable purchasing.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66521">
    <w:multiLevelType w:val="hybridMultilevel"/>
    <w:lvl w:ilvl="0" w:tplc="78465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66521">
    <w:abstractNumId w:val="417665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579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