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n.coletteart@gmail.com</w:t>
            </w:r>
            <w:r w:rsidRPr="001067CD">
              <w:rPr>
                <w:i/>
              </w:rPr>
              <w:br/>
            </w:r>
            <w:r w:rsidR="00A96AEC">
              <w:t>Design- és Művészetmenedzsment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 Horváth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MŰGYŰJTÉS SZOCIOLÓGIÁJA ÉS A BIRTOKLÁS ESZTÉTIKÁJA MAGYARORSZÁGON A RENDSZERVÁLTÁS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kiállítás; műgyűjtők; colligere; mező; egzisztencializmus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rendszerváltás utáni Magyarország művészeti szcénájában jelentős változások történtek, amelyek kihatottak a műgyűjtésre és annak szereplőire. E kutatási program célja nemcsak az, hogy feltárja azt a folyamatot, melynek során a művészeti mezőn belül kialakul a műgyűjtés, de arra az egzisztencialista viszonyra is rákérdez, mely a rendszerváltás utáni tulajdonosi szemlélet kialakulása nyomán az „én” és a birtoklás viszonyában létrejött. A műgyűjtés ugyanis nemcsak gazdasági és művészeti, de mélyen filozófiai aktus is. Célom az, hogy Sören Kierkegaard filozófiai és Pierre Bourdieu szociológiai elméletei alapján új perspektívákból világítsam meg a művészeti mezőn belül a műgyűjtés működését. Eddig ugyanis elsősorban kereskedelmi, művészettörténeti, illetve ízlésszociológiai szempontból értelmezték a jelenséget, de én szeretném bemutatni a műgyűjtés esztétikai és társadalmi szerepét is.</w:t>
      </w:r>
      <w:r>
        <w:rPr>
          <w:color w:val="000000"/>
          <w:sz w:val="24"/>
          <w:szCs w:val="24"/>
        </w:rPr>
        <w:br/>
        <w:t xml:space="preserve">A pályázat várható eredménye az, hogy az üzleti és szociológiai megközelítéseken túl rámutat a műgyűjtő természetére, értelmezni kívánja azt, hogy miért éppen a művészetet választotta gyűjteménye tárgyául (s nem valami mást), s hidat képez a gyűjtés strukturális és egyénközpontú egzisztencialista megközelítése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kutatás középpontjában egy kiállítás áll, melynek címe: „Colligere: kiválasztani és egymás mellé rakni”.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Jean Baudrillard gondolata – miszerint a gyűjtés első fázisa a felhalmozás, amelyet a tárgyak sorozatba rendezése követ – különösen releváns, ha a gyűjtés strukturáltságáról beszélünk. Egy kollekció összeállítása tudatosságot és rendszert kíván, amely meghaladja a birtoklás puszta vágyát. A „Colligere: kiválasztani és egymás mellé rakni” című kiállítás ezt a gondolatot ragadja meg, hiszen a válogatás és az egymás mellé helyezés folyamata maga a kulturális értékteremtés aktusa.</w:t>
      </w:r>
      <w:r>
        <w:rPr>
          <w:color w:val="000000"/>
          <w:sz w:val="24"/>
          <w:szCs w:val="24"/>
        </w:rPr>
        <w:br/>
        <w:t xml:space="preserve">E gyűjteményi kiállítás alapját 4 gyűjtemény képezi, vagyis 5 műgyűjtő. Név szerint:</w:t>
      </w:r>
      <w:r>
        <w:rPr>
          <w:color w:val="000000"/>
          <w:sz w:val="24"/>
          <w:szCs w:val="24"/>
        </w:rPr>
        <w:br/>
        <w:t xml:space="preserve">Gerendai Károly – Gerendai Károly Gyűjtemény</w:t>
      </w:r>
      <w:r>
        <w:rPr>
          <w:color w:val="000000"/>
          <w:sz w:val="24"/>
          <w:szCs w:val="24"/>
        </w:rPr>
        <w:br/>
        <w:t xml:space="preserve">Horn Péter – Horn Gyűjtemény</w:t>
      </w:r>
      <w:r>
        <w:rPr>
          <w:color w:val="000000"/>
          <w:sz w:val="24"/>
          <w:szCs w:val="24"/>
        </w:rPr>
        <w:br/>
        <w:t xml:space="preserve">Kozák Gábor és Stomp Sára – Kozák-Stomp Gyűjtemény</w:t>
      </w:r>
      <w:r>
        <w:rPr>
          <w:color w:val="000000"/>
          <w:sz w:val="24"/>
          <w:szCs w:val="24"/>
        </w:rPr>
        <w:br/>
        <w:t xml:space="preserve">Németh István – nemethcollection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 leszögezni, hogy a kiállítás anyagát maguk a gyűjtők válogatták. Mi történik akkor, ha a kurátor nem szól bele, legfeljebb kérdéseivel strukturálja a művek kiválasztását? Vajon a gyűjtők mit tartanak érdekesnek és kiállításra érdemesnek? A hangsúly itt a gyűjtőkön volt és azokon a történeteken, amelyeket a gyűjtők meséltek magukról és a világról a gyűjteményükön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31618">
    <w:multiLevelType w:val="hybridMultilevel"/>
    <w:lvl w:ilvl="0" w:tplc="39653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31618">
    <w:abstractNumId w:val="14531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808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