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REBEK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rebek.reka@gmail.com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Gyeney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előzetes döntéshozatali eljárás mint rendkívüli perorvoslati ok: korlátok és lehetőségek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előzetes döntéshozatal; perújítás; felülvizsgálat; egyenértékűség; tényleges érvényesülés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az előzetes döntéshozatali eljárás, mint rendkívüli perorvoslati ok helyzetét vizsgálom, a Kúria Jogegységi Panasz Tanácsa Jpe.II.60.027/2021/8. számú határozata (a továbbiakban: JPE határozat) nyomán. Ebben az ügyben a Kúria a bíróságokra általánosan kötelező jogértelmezésként kimondta: „Az EUB előzetes döntéshozatali eljárásban hozott határozatára hivatkozással perújításnak nincs helye.” Dolgozatomban azt vizsgálom, hogy amikor egy peres fél nem a saját ügyében született luxemburgi (előzetes döntéshozatali eljárásban született), strasbourgi (Emberi Jogok Európai Bírósága ítélete) vagy alkotmánybírósági döntésre hivatkozik, akkor a magyar jog szabályai alapján milyen körben, és milyen formában lehet helye rendkívüli perorvoslatnak. A kérdés uniós jogi szempontból azért aktuális, mert az egyenértékűség és a tényleges érvényesülés elve miatt a magyar jogalkotó uniós jogi értelemben nem rendelkezik korlátlan szabadsággal a rendkívüli perorvoslatok formájának meghatározására az előzetes döntéshozatali eljárással kapcsolatosan akkor, ha egyébként más, lényegileg hasonló jellemzőkkel bíró esetekben egy meghatározott forma és tartalom szerinti rendkívüli perorvoslatot tesz lehetővé. A Kúria pedig a JPE határozat meghozatala során kizárólag a hazai jogszabályi környezetet vette alapul, figyelmen kívül hagyva a kérdés uniós jogi vonatkozásait.</w:t>
      </w:r>
      <w:r>
        <w:rPr>
          <w:color w:val="000000"/>
          <w:sz w:val="24"/>
          <w:szCs w:val="24"/>
        </w:rPr>
        <w:br/>
        <w:t xml:space="preserve">Dolgozatomban azt vizsgálom, hogy figyelemmel az egyenértékűség és a tényleges érvényesülés uniós jogban elfogadott elveire, továbbá figyelemmel a magyar jogban a rendkívüli perorvoslatokra vonatkozó egyes eljárási szabályokra, valamint figyelemmel az Emberi Jogok Európai Bírósága (a továbbiakban: EJEB) és az Alkotmánybíróság határozatainak a rendkívüli perorvoslati eljárásokban betöltött szerepére, helytálló-e a Kúria azon megközelítése, mely az indítványozó nem saját ügyében születő előzetes döntést nem perújítási, hanem felülvizsgálati okként határozza meg a polgári eljárásjogban.</w:t>
      </w:r>
      <w:r>
        <w:rPr>
          <w:color w:val="000000"/>
          <w:sz w:val="24"/>
          <w:szCs w:val="24"/>
        </w:rPr>
        <w:br/>
        <w:t xml:space="preserve">Dolgozatomban arra a következtetésre jutok, hogy bár a JPE határozat megállapításai a tagállami (magyar) jog szempontjából önmagukban helyesek, uniós jogi szempontból azonban vitathatóak, és ennek nyomán felmerülhet a JPE határozatból következő gyakorlat megváltoztatásának szükségessége is, annak érdekében, hogy a nem saját ügyben kezdeményezett előzetes döntésen alapuló magyar rendkívüli perorvoslati rendszer összhangba kerüljön az egyenértékűség és tényleges érvényesülés elvéből fakadó uniós jogi követelményekkel.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33166">
    <w:multiLevelType w:val="hybridMultilevel"/>
    <w:lvl w:ilvl="0" w:tplc="47107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33166">
    <w:abstractNumId w:val="74933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521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