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KRISTÓF TAMA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tamakristof11@gmail.com</w:t>
            </w:r>
            <w:r w:rsidRPr="001067CD">
              <w:rPr>
                <w:i/>
              </w:rPr>
              <w:br/>
            </w:r>
            <w:r w:rsidR="00A96AEC">
              <w:t>law</w:t>
            </w:r>
            <w:r w:rsidR="00A96AEC">
              <w:br/>
            </w:r>
            <w:r w:rsidR="00E77B23">
              <w:t>Unified, 7.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Pázmány Péter Catholic University</w:t>
            </w:r>
            <w:r w:rsidR="00C275A3">
              <w:br/>
            </w:r>
            <w:r w:rsidR="00DB4822">
              <w:t>Faculty of Law and Political Sciences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Supervisors: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Anett Pogacsas</w:t>
            </w:r>
          </w:p>
          <w:p w:rsidR="00DB4822" w:rsidRDefault="00DB4822" w:rsidP="00BA6BAF">
            <w:pPr>
              <w:pStyle w:val="Konzulensektitulus"/>
            </w:pPr>
            <w:r w:rsidRPr="00DB4822">
              <w:t>associate professor, PPKE JÁK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Krisztian Kovacs</w:t>
            </w:r>
          </w:p>
          <w:p w:rsidR="00DB4822" w:rsidRDefault="00DB4822" w:rsidP="00BA6BAF">
            <w:pPr>
              <w:pStyle w:val="Konzulensektitulus"/>
            </w:pPr>
            <w:r w:rsidRPr="00DB4822">
              <w:t>lecturer, PPKE JÁK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"I'll pay when I get paid!" - the relevance of revenue-dependent clauses as immoral contracts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6888174">
    <w:multiLevelType w:val="hybridMultilevel"/>
    <w:lvl w:ilvl="0" w:tplc="404042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6888174">
    <w:abstractNumId w:val="8688817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5187203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