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panni0214@gmail.com</w:t>
            </w:r>
            <w:r w:rsidRPr="001067CD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Izbékiné Szabolcsik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Tisztított szennyvízzel történő öntözés talajra gyakorolt 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tisztított szennyvíz; öntözés; talaj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az egyik problémát a folyamatosan növekvő népesség okozza. Miért?</w:t>
      </w:r>
      <w:r>
        <w:rPr>
          <w:color w:val="000000"/>
          <w:sz w:val="24"/>
          <w:szCs w:val="24"/>
        </w:rPr>
        <w:br/>
        <w:t xml:space="preserve">Mert, ezáltal nő az ivóvízfelhasználás, nő a mezőgazdasági területek felhasználása,</w:t>
      </w:r>
      <w:r>
        <w:rPr>
          <w:color w:val="000000"/>
          <w:sz w:val="24"/>
          <w:szCs w:val="24"/>
        </w:rPr>
        <w:br/>
        <w:t xml:space="preserve">kizsigereljük a talajokat, hiszen folyamatos termelésre van szükség ezen igények</w:t>
      </w:r>
      <w:r>
        <w:rPr>
          <w:color w:val="000000"/>
          <w:sz w:val="24"/>
          <w:szCs w:val="24"/>
        </w:rPr>
        <w:br/>
        <w:t xml:space="preserve">kielégítésére. Ezek globális problémák, melyre fontos megoldást találni. Gondoljunk bele,</w:t>
      </w:r>
      <w:r>
        <w:rPr>
          <w:color w:val="000000"/>
          <w:sz w:val="24"/>
          <w:szCs w:val="24"/>
        </w:rPr>
        <w:br/>
        <w:t xml:space="preserve">hogy számtalan tevékenység során használjuk az ivóvízkészletünket, mint például a</w:t>
      </w:r>
      <w:r>
        <w:rPr>
          <w:color w:val="000000"/>
          <w:sz w:val="24"/>
          <w:szCs w:val="24"/>
        </w:rPr>
        <w:br/>
        <w:t xml:space="preserve">mezőgazdasági területeken történő öntözés során.</w:t>
      </w:r>
      <w:r>
        <w:rPr>
          <w:color w:val="000000"/>
          <w:sz w:val="24"/>
          <w:szCs w:val="24"/>
        </w:rPr>
        <w:br/>
        <w:t xml:space="preserve">Hazánkban a mezőgazdasági területek főleg az alföldi területeken aszályérzékenyek.</w:t>
      </w:r>
      <w:r>
        <w:rPr>
          <w:color w:val="000000"/>
          <w:sz w:val="24"/>
          <w:szCs w:val="24"/>
        </w:rPr>
        <w:br/>
        <w:t xml:space="preserve">Ezt részben a földrajzi elhelyezkedéssel lehetne magyarázni, hiszen száraz nyarakkal</w:t>
      </w:r>
      <w:r>
        <w:rPr>
          <w:color w:val="000000"/>
          <w:sz w:val="24"/>
          <w:szCs w:val="24"/>
        </w:rPr>
        <w:br/>
        <w:t xml:space="preserve">jellemzett Kárpát-medencei klíma jellemzi a területeket. A magyar mezőgazdászoknak tehát</w:t>
      </w:r>
      <w:r>
        <w:rPr>
          <w:color w:val="000000"/>
          <w:sz w:val="24"/>
          <w:szCs w:val="24"/>
        </w:rPr>
        <w:br/>
        <w:t xml:space="preserve">szembe kell nézni a szárazsággal és az aszály veszélyével.</w:t>
      </w:r>
      <w:r>
        <w:rPr>
          <w:color w:val="000000"/>
          <w:sz w:val="24"/>
          <w:szCs w:val="24"/>
        </w:rPr>
        <w:br/>
        <w:t xml:space="preserve">A dolgozatom témája érinti a vízminősítést, öntözést és talajminősítést. A kutatásnál</w:t>
      </w:r>
      <w:r>
        <w:rPr>
          <w:color w:val="000000"/>
          <w:sz w:val="24"/>
          <w:szCs w:val="24"/>
        </w:rPr>
        <w:br/>
        <w:t xml:space="preserve">saját talajmintát használtam, illetve vizsgáltam. Első lépésként a talajminősítést végeztem</w:t>
      </w:r>
      <w:r>
        <w:rPr>
          <w:color w:val="000000"/>
          <w:sz w:val="24"/>
          <w:szCs w:val="24"/>
        </w:rPr>
        <w:br/>
        <w:t xml:space="preserve">el, mely a talaj fizikai-, kémiai tulajdonságait írja le. Következő lépés volt a vetés, majd a</w:t>
      </w:r>
      <w:r>
        <w:rPr>
          <w:color w:val="000000"/>
          <w:sz w:val="24"/>
          <w:szCs w:val="24"/>
        </w:rPr>
        <w:br/>
        <w:t xml:space="preserve">különböző típusú öntözővizek talajra kifejtett hatását figyeltem, amelybe lucernát, illetve</w:t>
      </w:r>
      <w:r>
        <w:rPr>
          <w:color w:val="000000"/>
          <w:sz w:val="24"/>
          <w:szCs w:val="24"/>
        </w:rPr>
        <w:br/>
        <w:t xml:space="preserve">pázsitfűvet ültettem. Öntözővízként háromtípusú vizet használtam: ivóvizet, tisztított</w:t>
      </w:r>
      <w:r>
        <w:rPr>
          <w:color w:val="000000"/>
          <w:sz w:val="24"/>
          <w:szCs w:val="24"/>
        </w:rPr>
        <w:br/>
        <w:t xml:space="preserve">szennyvizet, kevert vizet, amely 1/3 arányban tisztított szennyvíz, 2/3 arányban pedig</w:t>
      </w:r>
      <w:r>
        <w:rPr>
          <w:color w:val="000000"/>
          <w:sz w:val="24"/>
          <w:szCs w:val="24"/>
        </w:rPr>
        <w:br/>
        <w:t xml:space="preserve">ivóvizet jelentett. Összesen 6 mintám volt, amelynek a folyamatos öntözése és megfigyelése</w:t>
      </w:r>
      <w:r>
        <w:rPr>
          <w:color w:val="000000"/>
          <w:sz w:val="24"/>
          <w:szCs w:val="24"/>
        </w:rPr>
        <w:br/>
        <w:t xml:space="preserve">következett. Öntözés során a vizek többszöri minősítését végeztem el. A vízminősítés során</w:t>
      </w:r>
      <w:r>
        <w:rPr>
          <w:color w:val="000000"/>
          <w:sz w:val="24"/>
          <w:szCs w:val="24"/>
        </w:rPr>
        <w:br/>
        <w:t xml:space="preserve">meghatároztam pH, vezetőképesség, zavarosság, lúgosság értékét, szervesanyag tartalmát,</w:t>
      </w:r>
      <w:r>
        <w:rPr>
          <w:color w:val="000000"/>
          <w:sz w:val="24"/>
          <w:szCs w:val="24"/>
        </w:rPr>
        <w:br/>
        <w:t xml:space="preserve">sótartalmát, valamint elemösszetételét. A több hétig tartó nevelést utolsó lépésként</w:t>
      </w:r>
      <w:r>
        <w:rPr>
          <w:color w:val="000000"/>
          <w:sz w:val="24"/>
          <w:szCs w:val="24"/>
        </w:rPr>
        <w:br/>
        <w:t xml:space="preserve">talajminősítéssel zártam, amikor is meghatároztam a talajminták nedvességtartalmát, színét,</w:t>
      </w:r>
      <w:r>
        <w:rPr>
          <w:color w:val="000000"/>
          <w:sz w:val="24"/>
          <w:szCs w:val="24"/>
        </w:rPr>
        <w:br/>
        <w:t xml:space="preserve">kémhatását, pufferkapacitását, vízmegkötő és vízmegtartó képességét, vezetőképesség</w:t>
      </w:r>
      <w:r>
        <w:rPr>
          <w:color w:val="000000"/>
          <w:sz w:val="24"/>
          <w:szCs w:val="24"/>
        </w:rPr>
        <w:br/>
        <w:t xml:space="preserve">értékét, Arany-féle kötöttségi számát, a humusz minőségét, és mennyiségét, kalcium-karbonát tartalmát, és elemösszetételét.</w:t>
      </w:r>
      <w:r>
        <w:rPr>
          <w:color w:val="000000"/>
          <w:sz w:val="24"/>
          <w:szCs w:val="24"/>
        </w:rPr>
        <w:br/>
        <w:t xml:space="preserve">Tehát a kutatásom elvégzése után megállapíthatom, hogy a tisztított szennyvizet a</w:t>
      </w:r>
      <w:r>
        <w:rPr>
          <w:color w:val="000000"/>
          <w:sz w:val="24"/>
          <w:szCs w:val="24"/>
        </w:rPr>
        <w:br/>
        <w:t xml:space="preserve">vizsgált talajtípuson (szántóföldi talaj), alkalmazhatjuk-e öntözési célokra. Ezzel esetlegesen</w:t>
      </w:r>
      <w:r>
        <w:rPr>
          <w:color w:val="000000"/>
          <w:sz w:val="24"/>
          <w:szCs w:val="24"/>
        </w:rPr>
        <w:br/>
        <w:t xml:space="preserve">támogathatjuk a körforgásos vízgazdálkodást és mérsékelhetjük az aszályos időszakok</w:t>
      </w:r>
      <w:r>
        <w:rPr>
          <w:color w:val="000000"/>
          <w:sz w:val="24"/>
          <w:szCs w:val="24"/>
        </w:rPr>
        <w:br/>
        <w:t xml:space="preserve">okozta vízhiányt a mezőgazdasági területeken.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41250">
    <w:multiLevelType w:val="hybridMultilevel"/>
    <w:lvl w:ilvl="0" w:tplc="47059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41250">
    <w:abstractNumId w:val="463412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863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