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HALÁPI MARTINA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martinahalapi@gmail.com</w:t>
            </w:r>
            <w:r w:rsidRPr="001067CD">
              <w:rPr>
                <w:i/>
              </w:rPr>
              <w:br/>
            </w:r>
            <w:r w:rsidR="00A96AEC">
              <w:t>magyartanár - történelemtanár és állampolgári ismeretek tanára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Kincses Katalin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17. századi arisztokrata nő mindennapjai - Batthyány Erzsébet levelei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Batthyány Erzsébet, missilis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Batthyány Erzsébet (1619–1688), egy jelentős magyar főúri család kevésbé ismert tagja. Olyan történelmi korszakban élt, amikor a nők írásos emlékeinek a megőrzése ritkaságnak számított, de a Batthyány Levéltárban 175, amelyet ő „írt” mégis fent maradt. Ezek a missilisek átfogó képet nyújtanak Erzsébet teendőiről, kapcsolatairól és gondolatairól. A magánlevelezések nyelvi és kulturális sajátosságainak komplex vizsgálatához történeti és nyelvészeti megközelítéseket ötvöztem.</w:t>
      </w:r>
      <w:r>
        <w:rPr>
          <w:color w:val="000000"/>
          <w:sz w:val="24"/>
          <w:szCs w:val="24"/>
        </w:rPr>
        <w:br/>
        <w:t xml:space="preserve">Erzsébet levelei értékes forrásként szolgálnak, hiszen megörökítik a korszak társadalmi viszonyait, a családi hálózatok működését és a főúri nők mindennapjait. A kutatás során a levelezést nem időrendben, hanem címzettek szerint elemeztem, így lehetőség nyílt a kapcsolatok minőségének és mennyiségének a feltárására.</w:t>
      </w:r>
      <w:r>
        <w:rPr>
          <w:color w:val="000000"/>
          <w:sz w:val="24"/>
          <w:szCs w:val="24"/>
        </w:rPr>
        <w:br/>
        <w:t xml:space="preserve">A missilisek nem csupán a hétköznapi eseményeiről számolnak be, hanem azt is bemutatják, hogyan alkalmazkodott Erzsébet a 17. századi magyar nemesség szabályaihoz. Bár egy részüket biztosan íródeákok vetették papírra, azok tartalma hitelesen tükrözi Erzsébet szándékait, érzéseit és utasításait. Így a dokumentumok hozzájárulnak a korszak gazdasági, vallási és társadalmi átalakulásainak jobb megértéséhez.</w:t>
      </w:r>
      <w:r>
        <w:rPr>
          <w:color w:val="000000"/>
          <w:sz w:val="24"/>
          <w:szCs w:val="24"/>
        </w:rPr>
        <w:br/>
        <w:t xml:space="preserve">Erzsébet életének és szerepvállalásának árnyaltabb megismeréséhez levelezése mellett végrendelete is jelentős segítséget nyújt, amely a kutatás során fontos kiegészítő forrásként szolgált.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05936">
    <w:multiLevelType w:val="hybridMultilevel"/>
    <w:lvl w:ilvl="0" w:tplc="37391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05936">
    <w:abstractNumId w:val="400059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4874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