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VIRÁG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borbelyviragfruzsina@gmail.com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 Tánc- és Képzőművészeti Általános Iskola, Szakgimnázium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SZE 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Pápai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festőművész, középiskolai tanár,  Széchenyi István Egyetem Tánc- és Képzőművészeti Általános Iskola, Szakgimnázium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KUCORGOK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Önismeret;festészet;pszihológia;elakadás;fejlődés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„KUCORGOK”</w:t>
      </w:r>
      <w:r>
        <w:rPr>
          <w:color w:val="000000"/>
          <w:sz w:val="24"/>
          <w:szCs w:val="24"/>
        </w:rPr>
        <w:br/>
        <w:t xml:space="preserve">Hogyan fejezzem ki magam, hogy mégse lássa senki ki is vagyok?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lehetünk őszinték, ha nem akarunk azok lenni? Hogyan lehet a titkolózás őszinte? A jó képek alapja az őszinteség hiszen, ha nem vagyunk azok a kép is idegenné válik, főleg akkor, ha a saját élményeink adják az inspirációinkat. Hogyan festem meg a legmélyebb fájdalmaimat, ha közben azt akarom, hogy senki se lássa mennyire sebezhető is vagyok valójában?</w:t>
      </w:r>
      <w:r>
        <w:rPr>
          <w:color w:val="000000"/>
          <w:sz w:val="24"/>
          <w:szCs w:val="24"/>
        </w:rPr>
        <w:br/>
        <w:t xml:space="preserve">Mindig is az kerestem, ami valódi és igaz. Ami valóság ízű. Az igazi esszenciális keserűségeket a múltamban így megbirkózhatok ezekkel az érzésekkel. Ennek azonban az az ára, hogy mindent ki kell, hogy tárjak a nagyvilág elé. Próbálok rájönni, hogyan is férhetnek meg az exhibicionista törekvések és a szégyenlősség egymás mellett.</w:t>
      </w:r>
      <w:r>
        <w:rPr>
          <w:color w:val="000000"/>
          <w:sz w:val="24"/>
          <w:szCs w:val="24"/>
        </w:rPr>
        <w:br/>
        <w:t xml:space="preserve">Általánosságban, mikor az ember elkezd az ötlettel és annak érzelmi vonzatával kötődni, magyáévá teszi a helyzetet, a karaktert, a hangulatot és saját magával, a lényével egészíti ki a koncepcióját. Ettől a kép személyessé válik. Az érzelmi kötelék, ami kialakul a kép és a kép alkotója között elválaszthatatlan sajátosságot eredményez és azt, hogy a kép készítője néha hazudni szeretne, mert nem akarja feltárni az elméjét és a lelkét. Ha nem akarja ferdíteni a valóságot, akkor, mint a novellaírók, kihagyja részleteket és töredékes szerkesztést alkalmaz. Mint én.</w:t>
      </w:r>
      <w:r>
        <w:rPr>
          <w:color w:val="000000"/>
          <w:sz w:val="24"/>
          <w:szCs w:val="24"/>
        </w:rPr>
        <w:br/>
        <w:t xml:space="preserve">Miért nem jelenik meg az arc és végtagok nagyobb képeken? És miért vannak azok a részletek külön, mint önálló témák? Mert nem akarom, hogy az egészemet lássák. Az olyasfajta kinyilatkoztatás volna, amit nem tudnék emberek elé vinni. Féltem magam féltem a titkaimat, és félek az emberektől, ha túl őszinte leszek a végén még számomra is kiderül, ki vagyok valójában. A „kucorgás” sok képemen megjelenik, magukat összehúzó, rejtőzködő testüket eltakaró alakok, fizikailag védik magukat az bántalom ellen, ahogy azt az ember reflexszerűen teszi, ha fenyegetve érzi magát. Megfestem a kirakós darabjait, hogy ki kelljen rakni. Nem adom senki kezébe a megoldást mert azt még én sem tudom.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 eredményei: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2024. február Győr, Cziráki Kiállítótér „KUMMERSPECK” Boda Viktória, Borbély Virág Fruzsina, Nagy Zsófia kiállítása</w:t>
      </w:r>
      <w:r>
        <w:rPr>
          <w:color w:val="000000"/>
          <w:sz w:val="24"/>
          <w:szCs w:val="24"/>
        </w:rPr>
        <w:br/>
        <w:t xml:space="preserve">• 2024. április Országos Festészetverseny 10. hely</w:t>
      </w:r>
      <w:r>
        <w:rPr>
          <w:color w:val="000000"/>
          <w:sz w:val="24"/>
          <w:szCs w:val="24"/>
        </w:rPr>
        <w:br/>
        <w:t xml:space="preserve">• 2024. április I. Országos Akvarell Tárlat Eger</w:t>
      </w:r>
      <w:r>
        <w:rPr>
          <w:color w:val="000000"/>
          <w:sz w:val="24"/>
          <w:szCs w:val="24"/>
        </w:rPr>
        <w:br/>
        <w:t xml:space="preserve">• 2024. október Győr, Magyar Ispita, Vármegyei Őszi Tárlat</w:t>
      </w:r>
      <w:r>
        <w:rPr>
          <w:color w:val="000000"/>
          <w:sz w:val="24"/>
          <w:szCs w:val="24"/>
        </w:rPr>
        <w:br/>
        <w:t xml:space="preserve">• 2024. november TDK Egyetemi képzőművészeti szekció Borbély Virág Fruzsina 2. hely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09857">
    <w:multiLevelType w:val="hybridMultilevel"/>
    <w:lvl w:ilvl="0" w:tplc="91242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09857">
    <w:abstractNumId w:val="54009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392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