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ALPÁR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alpar.boroka@gmail.com</w:t>
            </w:r>
            <w:r w:rsidRPr="001067CD">
              <w:rPr>
                <w:i/>
              </w:rPr>
              <w:br/>
            </w:r>
            <w:r w:rsidR="00A96AEC">
              <w:t>építőművészet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Soltra E.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Szobrászművész,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Biomimetrikus tanulmány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biomimikri; áramvonalasság; szobrászati program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EKÖP pályázat keretén belül folytatott szobrászati programom még jelenleg is folyamatban lévő előrehaladását mutatom be. Kiindulási formámnak egy rögképes dinoszaurusz, a Tapejara imperator koponyacsontját választottam.</w:t>
      </w:r>
      <w:r>
        <w:rPr>
          <w:color w:val="000000"/>
          <w:sz w:val="24"/>
          <w:szCs w:val="24"/>
        </w:rPr>
        <w:br/>
        <w:t xml:space="preserve">Első modelljeimnél még az eredeti, biológiai forma megismerésére és pontosabb lekövetésére törekedtem, dolgozatomban is a folyamatnak még ezen stációit mutatom be. Ehhez az áramvonalas formához kapcsolódóan, mellékes érdeklődési irányvonalamként átfogóan bemutattam a biomimetikus tervezési metódust. Illetve saját témámhoz, a gyorsasághoz és áramvonalassághoz kapcsolódva beemeltem dolgozatomba néhány konkrét, biomimikrivel foglalkozó példát. Ezen kitekintéssel a szobrászati programomhoz, inspirációként választott természeti formában rejlő egyéb, formatervezési és műszaki lehetőségek felvillantása volt a célom.</w:t>
      </w:r>
      <w:r>
        <w:rPr>
          <w:color w:val="000000"/>
          <w:sz w:val="24"/>
          <w:szCs w:val="24"/>
        </w:rPr>
        <w:br/>
        <w:t xml:space="preserve">A továbbiakban azonban a szobrászati programra kezdtem nagyobb hangsúlyt fektetni. Több léptékben, különböző anyagokkal is folytattam a formakeresést. A programom célkitűzése, több kísérleti modell elkészítésén keresztül elérni egy olyan szobrászati formát, amely áramvonalas testként, a sebesség érzetét keltve, látszólag képes áthasítani az azt körülvevő teret. Jelenleg vannak már kész és folyamatban lévő gipsz, méhviasz és 3D nyomtatott modellek. A további munkámhoz Umberto Boccioni, Henry Moore és Constantin Brancusi alkotásait és forma kezelését kezdtem megfigyelni. A saját formai kísérleteim készítése közben az imént említett művészek szobrászi formavilágának megfigyeléséből sokat tudtam meríteni, de még nem értem a folyamat végére, továbbra is finomítom a saját formámat, míg valóban szoborrá tud válni.</w:t>
      </w:r>
      <w:r>
        <w:rPr>
          <w:color w:val="000000"/>
          <w:sz w:val="24"/>
          <w:szCs w:val="24"/>
        </w:rPr>
        <w:br/>
        <w:t xml:space="preserve">A tavaszi félév elejére szeretném lezárni a formakeresést, illetve a félév során egy nagyobb plexi tömbből megfaragni a végleges szobrászati formát. A választott anyag felületkezelése tovább tudja majd gazdagítani a formát, a megfelelő csiszolás illetve polírozás hatására mattá vagy fényessé, illetve opálossá és áttetszővé váló felületeivel.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63423">
    <w:multiLevelType w:val="hybridMultilevel"/>
    <w:lvl w:ilvl="0" w:tplc="63889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63423">
    <w:abstractNumId w:val="550634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780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