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LAMPERT LIZETT OLÍVIA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lampertlizett02@gmail.com</w:t>
            </w:r>
            <w:r w:rsidRPr="001067CD">
              <w:rPr>
                <w:i/>
              </w:rPr>
              <w:br/>
            </w:r>
            <w:r w:rsidR="00A96AEC">
              <w:t>Építőmérnök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Wolf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Cölöp és cölöpcsoport földrengés alatti viselkedésének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cölöp; cölöpcsoport; földrengés; kinematikai igénybevétel; numerikus modellezés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cölöpöket földrengés során két hatás éri, a felszerkezet kilengéséből származó tehetetlenségi, valamint a cölöp körüli talaj elmozdulásából származó kinematikai hatás. Az Eurocode előírásai szerint előbbire a felszerkezetről származó egyéb hatásokkal együttesen valamennyi alapozást méretezni kell, utóbbit egyes speciális esetekben kell elemezni. Dolgozatom a talajdeformációból származó kinematikai igénybevételek vizsgálatára fókuszált, mely kevésbé kutatott téma hazánkban.</w:t>
      </w:r>
      <w:r>
        <w:rPr>
          <w:color w:val="000000"/>
          <w:sz w:val="24"/>
          <w:szCs w:val="24"/>
        </w:rPr>
        <w:br/>
        <w:t xml:space="preserve">A kutatáshoz a Plaxis 2D és 3D szoftvert használtam. A modellt nemzetközi szakirodalomban fellelhető konkrét példával verifikáltam. Elsősorban a modell alsó síkján működtetett valós idő-gyorsulás függvény reprezentálta a földrengési hatást, de pszeudostatikus analízist is végeztem. Számításaimat kétféle rétegmodell és kétféle anyagmodell (Lineárisan rugalmas és HSS) alkalmazásával is elvégeztem.</w:t>
      </w:r>
      <w:r>
        <w:rPr>
          <w:color w:val="000000"/>
          <w:sz w:val="24"/>
          <w:szCs w:val="24"/>
        </w:rPr>
        <w:br/>
        <w:t xml:space="preserve">Kezdetben az egyedi cölöp földrengés alatti viselkedésén keresztül a Plaxis 2D szoftver alkalmazhatóságát elemeztem. A nemzetközi szakirodalomban fellelhető konkrét példán hasonlítottam össze a 2D és 3D szoftverrel kapott eredményeket egymással és a szakirodalmi adatokkal. E fázis a cölöpök földrengés alatti viselkedésének megértését is szolgálta.</w:t>
      </w:r>
      <w:r>
        <w:rPr>
          <w:color w:val="000000"/>
          <w:sz w:val="24"/>
          <w:szCs w:val="24"/>
        </w:rPr>
        <w:br/>
        <w:t xml:space="preserve">A dolgozat második részében Plaxis 3D modellt alkalmazva vizsgáltam cölöpcsoport földrengés alatti viselkedését. Az egyedi cölöp mellett két, a gerjesztéssel párhuzamosan és arra merőlegesen elhelyezett cölöpből álló csoportot, valamint négyes cölöpcsoportot is modelleztem. Összehasonlítottam a cölöpökben ébredő igénybevételeket egymással és a szakirodalomban felelhető képletekkel becsült értékekkel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934550">
    <w:multiLevelType w:val="hybridMultilevel"/>
    <w:lvl w:ilvl="0" w:tplc="33512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934550">
    <w:abstractNumId w:val="139345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61750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