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lukacsalexandra20020508@gmail.com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közlekedésbiztonság bemutatása, és a közúti közlekedési balesetek főbb okai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baleset, közút, közlekedésbiztonság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Uniós Fehér Könyvek és a vallettai nyilatkozat számszerű célkitűzésként említi meg a közlekedési balesetben meghaltak és súlyos sérültek számának felére csökkentését. 2050-re a zéró vízió szerint ne haljon meg ember közúti közlekedési balesetben.</w:t>
      </w:r>
      <w:r>
        <w:rPr>
          <w:color w:val="000000"/>
          <w:sz w:val="24"/>
          <w:szCs w:val="24"/>
        </w:rPr>
        <w:br/>
        <w:t xml:space="preserve">A közúti közlekedésbiztonság mindig kiemelt figyelmet kap, mivel egy olyan terület amelyre sok tudományágnak befolyása van (orvostudomány, mérnöki tudományok, stb.) A közlekedés a mindennapi életünk része, származtatott jellegű, tehát az általa realizált haszon miatt tesszük meg.</w:t>
      </w:r>
      <w:r>
        <w:rPr>
          <w:color w:val="000000"/>
          <w:sz w:val="24"/>
          <w:szCs w:val="24"/>
        </w:rPr>
        <w:br/>
        <w:t xml:space="preserve">A közlekedési balesetek olyan nem kívánt események, amelyek mind az ember, mint egyén és a társadalom számára is olyan externáliát jelentenek, amely nemzetgazdasági szinten is kimutatható. Dolgozatomban bemutatom a hazai közlekedésbiztonság történetét, valamint a mérföldköveket, amelyek jelentősen befolyásoltál a balesetek számának alakulását. Ezt követően kiemelem és elemzem azokat az okokat, amelyek a legtöbb balesetet okozzák (pl.: gyorshajtás, elsőbbségi jog meg nem adása, stb.)</w:t>
      </w:r>
      <w:r>
        <w:rPr>
          <w:color w:val="000000"/>
          <w:sz w:val="24"/>
          <w:szCs w:val="24"/>
        </w:rPr>
        <w:br/>
        <w:t xml:space="preserve">A legjobb gyakorlatok bemutatása érdekében jó nemzetközi példákat is ismertetek, amelyek a hazai közúti közlekedésbiztonság rendszerébe adaptálhatók. Ezen módszerek alkalmazásával a közlekedési balesetek száma hosszú távon szignifikánsan csökkenthető lenne, amely társadalmi és gazdasági szinten hasznot is jelenthet.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21208">
    <w:multiLevelType w:val="hybridMultilevel"/>
    <w:lvl w:ilvl="0" w:tplc="22080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21208">
    <w:abstractNumId w:val="72821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933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