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farkas.kitti@gmail.com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Zahorán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média -és vizuális kultúra oktató,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tervezőgrafikus művész, 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Moss Witch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design; könyvkötés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mohák és páfrányok iránti személyes kötődés okán választottam ezt a témát. A moha úgy beleolvad a környezetébe, hogy sokszor észre sem vesszük. Viszont ha közelről megnézzük, egy kis folt egész apró kis világnak tűnik. Az én világom is hasonló: gyermekként például inkább a háttérbe húzódó, introspektív tevékenységekben találtam örömömet, leginkább a rajzolásban, arra várva, hogy valaki közelebb jöjjön és lássa, mit készítek. A művészettel való kapcsolatot tovább mélyítette a művészeti iskolában szerzett tapasztalat, ahol olyan barátokra találtam akik hozzám hasonló „mohák” és „páfrányok” voltak.</w:t>
      </w:r>
      <w:r>
        <w:rPr>
          <w:color w:val="000000"/>
          <w:sz w:val="24"/>
          <w:szCs w:val="24"/>
        </w:rPr>
        <w:br/>
        <w:t xml:space="preserve">A mohák ábrázolása sokáig kihívást jelentett számomra, míg végül a hímzésben tökéletes médiumra találtam. Egy egyszerű vászondarab, néhány fonál és hímzőkeret segítségével kezdtem el kísérletezni. Az első prototípusom egy 9 x 9 cmes négyzet volt. A moha textúráját kis franciaöltésekkel és hurkokkal jelenítettem meg.</w:t>
      </w:r>
      <w:r>
        <w:rPr>
          <w:color w:val="000000"/>
          <w:sz w:val="24"/>
          <w:szCs w:val="24"/>
        </w:rPr>
        <w:br/>
        <w:t xml:space="preserve">Az első borítóm 20 napig készült, napi 4 órás munkával, különféle fonalakat használva, hogy a moha textúráját és színvilágát megjelenítsem. A hímzett borítót újrahasznosított karton alapra ragasztottam, és a könyv belsejébe sárgás színű ponthálós lapokat helyeztem, melyek írásra és rajzolásra is alkalmasak. A füzetet saját kezűleg kötöttem meg nyitott gerincű technikával. Ez nemcsak praktikus, mert a füzet teljesen kinyitható, hanem esztétikailag is különleges, hiszen kiemeli a kézi kötés szépségét. Bár körülményes munkát igényel az elkészítése, a Moss Witch füzet új szintre emelheti az érzékekkel játszó, a borító megtapintására sarkalló dekoratív textilborítós naplók által kínált élményt.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92080">
    <w:multiLevelType w:val="hybridMultilevel"/>
    <w:lvl w:ilvl="0" w:tplc="84638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92080">
    <w:abstractNumId w:val="28992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424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