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ALKASSAB THAER</w:t>
            </w:r>
          </w:p>
          <w:p w:rsidR="00C275A3" w:rsidRDefault="00CA6B74" w:rsidP="00C275A3">
            <w:pPr>
              <w:pStyle w:val="Hallgatokepzes"/>
            </w:pPr>
            <w:r w:rsidRPr="001067CD">
              <w:rPr>
                <w:i/>
              </w:rPr>
              <w:t>thaeralkassab1996@gmail.com</w:t>
            </w:r>
            <w:r w:rsidRPr="001067CD">
              <w:rPr>
                <w:i/>
              </w:rPr>
              <w:br/>
            </w:r>
            <w:r w:rsidR="00A96AEC">
              <w:t>Teacher and engineer</w:t>
            </w:r>
            <w:r w:rsidR="00A96AEC">
              <w:br/>
            </w:r>
            <w:r w:rsidR="00E77B23">
              <w:t>MA, 3. félév</w:t>
            </w:r>
          </w:p>
          <w:p w:rsidR="00C265CE" w:rsidRPr="009E5FF1" w:rsidRDefault="00E77B23" w:rsidP="00BA6BAF">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Környei László</w:t>
            </w:r>
          </w:p>
          <w:p w:rsidR="00DB4822" w:rsidRDefault="00DB4822" w:rsidP="00BA6BAF">
            <w:pPr>
              <w:pStyle w:val="Konzulensektitulus"/>
            </w:pPr>
            <w:r w:rsidRPr="00DB4822">
              <w:t>egyetemi docens,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Graph Neural Networks and Neural Networks for Fraud Detection: Addressing Data Imbalance Challenges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Graph Neural Networks; imbalance; fraud</w:t>
      </w:r>
      <w:r>
        <w:t xml:space="preserve"/>
      </w:r>
    </w:p>
    <w:p>
      <w:pPr>
        <w:widowControl w:val="on"/>
        <w:pBdr/>
        <w:spacing w:before="240" w:after="240" w:line="240" w:lineRule="auto"/>
        <w:ind w:left="0" w:right="0"/>
        <w:jc w:val="left"/>
      </w:pPr>
      <w:r>
        <w:rPr>
          <w:color w:val="000000"/>
          <w:sz w:val="24"/>
          <w:szCs w:val="24"/>
        </w:rPr>
        <w:t xml:space="preserve">The proliferation of digital transactions and documents increases fraud vulnerability. This paper explores the use of Neural Networks (NNs) and Graph Neural Networks (GNNs) on numerical and image-based datasets, utilizing the Synthetic Minority Over-sampling Technique (SMOTE) to address class imbalance. For numerical data, we introduce the FraudGNN model, a two-layer neural network designed to process transaction data by transforming input features into hidden representations and predicting fraud likelihood. For image data, we implement an enhanced GraphSAGE model, which uses graph convolution layers to extract hierarchical features from pixel-level graphs and classifies receipts into fraud or non-fraud categories.</w:t>
      </w:r>
    </w:p>
    <w:p>
      <w:pPr>
        <w:widowControl w:val="on"/>
        <w:pBdr/>
        <w:spacing w:before="240" w:after="240" w:line="240" w:lineRule="auto"/>
        <w:ind w:left="0" w:right="0"/>
        <w:jc w:val="left"/>
      </w:pPr>
      <w:r>
        <w:rPr>
          <w:color w:val="000000"/>
          <w:sz w:val="24"/>
          <w:szCs w:val="24"/>
        </w:rPr>
        <w:t xml:space="preserve">Our study applies these models to two datasets: the IBM TabFormer dataset, containing 24 million unique transactions with only 0.1% labeled as fraudulent, and the Receipt Forgery Detection dataset, comprising 988 scanned images of receipts, including 163 fraudulent cases.</w:t>
      </w:r>
    </w:p>
    <w:p>
      <w:pPr>
        <w:widowControl w:val="on"/>
        <w:pBdr/>
        <w:spacing w:before="240" w:after="240" w:line="240" w:lineRule="auto"/>
        <w:ind w:left="0" w:right="0"/>
        <w:jc w:val="left"/>
      </w:pPr>
      <w:r>
        <w:rPr>
          <w:color w:val="000000"/>
          <w:sz w:val="24"/>
          <w:szCs w:val="24"/>
        </w:rPr>
        <w:t xml:space="preserve">Experiments assess accuracy, precision, recall, and F1-score. On the numerical dataset, the FraudGNN model achieved an F1-score of 98.9%, significantly outperforming the NN model's F1-score of 53.6%. On the image dataset, the GraphSAGE model achieved an F1-score of 82.2%, compared to the CNN model's 79.9%. These results highlight the effectiveness of GNNs in modeling relational data and their potential applications in financial transaction monitoring and document fraud detection.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73580">
    <w:multiLevelType w:val="hybridMultilevel"/>
    <w:lvl w:ilvl="0" w:tplc="10974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73580">
    <w:abstractNumId w:val="970735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4924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