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nagyeszter022@gmail.com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Ignác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Udvar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kiadvány; önismeret; digitális; illusztráció; gondolatfoszlányok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életében olykor eljön az a pont, amikor nem tud tovább lépni, elakad, és úgy érzi, valami hiányzik. Ilyenkor érdemes mélyebbre tekinteni, visszanyúlni a gyermekkor gyökereihez, hiszen életünk ezen korai szakasza alapvetően formál bennünket.</w:t>
      </w:r>
      <w:r>
        <w:rPr>
          <w:color w:val="000000"/>
          <w:sz w:val="24"/>
          <w:szCs w:val="24"/>
        </w:rPr>
        <w:br/>
        <w:t xml:space="preserve">Udvar című kiadványom illusztrációk és írások segítségével tárja fel a múlt érzelmi rétegeit. A kiadvány címe gyermekkorom egyik legmeghatározóbb helyszínéről, volt otthonom udvaráról kapta a nevét, amely mára ‘eltűnt’. Az alkotási folyamat egy iskolai feladattal kezdődött, amikor régi családi fényképeket nézegetve, felszínre törtek bennem az elnyomott emlékek. Ez indította el azt a belső utazást, amely során felismeréseket szereztem a saját érzéseimről. Az illusztrációkat kezdetben manuálisan szerettem volna elkészíteni, de végül a digitális technika mellett döntöttem, a Procreate program segítségével dolgoztam. A színvilág megtervezésénél arra törekedtem, hogy az emlékek homályos, elmosódott érzetét adjam vissza. A kiadvány főszereplője egy olyan alak, aki nem kötődik konkrét nemhez vagy korhoz, így bárki számára azonosulhatóvá válik. A hét illusztráció és szöveg mindegyike egy-egy emlék vagy érzés történetét meséli el.</w:t>
      </w:r>
      <w:r>
        <w:rPr>
          <w:color w:val="000000"/>
          <w:sz w:val="24"/>
          <w:szCs w:val="24"/>
        </w:rPr>
        <w:br/>
        <w:t xml:space="preserve">Az alkotási folyamat során egyfajta terápiás utat jártam be: az érzések megjelenítése és a történetek feldolgozása segített mélyebb betekintést nyerni önmagamba. A nyomtatási kísérletezés után, amikor végre kezemben foghattam a kész kiadványt, úgy döntöttem nevezni szeretnék a 2024. évi Intézményi Művészeti Diákköri Konferenciára, ahol a munkám elismerésben részesült: tervezőgrafika szekcióban II. helyezést értem el vele. Ez a kiadvány nem egy önálló alkotás, hanem egy sorozat első része, amelynek folytatása már készülőben van. Célom, hogy ez a sorozat másoknak is segítsen közelebb kerülni saját érzéseikhez, és bátorságot adjon az önmagukkal való szembenézéshez.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03309">
    <w:multiLevelType w:val="hybridMultilevel"/>
    <w:lvl w:ilvl="0" w:tplc="45646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03309">
    <w:abstractNumId w:val="63703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50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