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SZEGESDI DÓRA</w:t>
            </w:r>
          </w:p>
          <w:p w:rsidR="00C275A3" w:rsidRDefault="00CA6B74" w:rsidP="00C275A3">
            <w:pPr>
              <w:pStyle w:val="Hallgatokepzes"/>
            </w:pPr>
            <w:r w:rsidRPr="001067CD">
              <w:rPr>
                <w:i/>
              </w:rPr>
              <w:t>deli.dora91@gmail.com</w:t>
            </w:r>
            <w:r w:rsidRPr="001067CD">
              <w:rPr>
                <w:i/>
              </w:rPr>
              <w:br/>
            </w:r>
            <w:r w:rsidR="00A96AEC">
              <w:t>Kulturális mediáció</w:t>
            </w:r>
            <w:r w:rsidR="00A96AEC">
              <w:br/>
            </w:r>
            <w:r w:rsidR="00E77B23">
              <w:t>MA, 4.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Bozsó Renáta</w:t>
            </w:r>
          </w:p>
          <w:p w:rsidR="00DB4822" w:rsidRDefault="00DB4822" w:rsidP="00BA6BAF">
            <w:pPr>
              <w:pStyle w:val="Konzulensektitulus"/>
            </w:pPr>
            <w:r w:rsidRPr="00DB4822">
              <w:t>mesteroktató,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Kistelepülési rendezvények hagymományörző jellege és közösségépítő ereje. Mikrokutatás a Homokhátságon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hagyomány; rendezvények; kistelepülések</w:t>
      </w:r>
      <w:r>
        <w:t xml:space="preserve"/>
      </w:r>
    </w:p>
    <w:p>
      <w:pPr>
        <w:widowControl w:val="on"/>
        <w:pBdr/>
        <w:spacing w:before="240" w:after="240" w:line="240" w:lineRule="auto"/>
        <w:ind w:left="0" w:right="0"/>
        <w:jc w:val="left"/>
      </w:pPr>
      <w:r>
        <w:rPr>
          <w:color w:val="000000"/>
          <w:sz w:val="24"/>
          <w:szCs w:val="24"/>
        </w:rPr>
        <w:t xml:space="preserve">A Homokhátságon végzett mikrokutatás hátterét és eredményeit mutatja be a pályamunka. A kutatás gondolatát egy tudományos publikáció inspirálta, melyben Pusztai Bertalan történész, etnográfus a vidéki városok hagyományőrzőnek tartott rendezvényeit vizsgálta. Tekintettel arra, hogy az említett munka nem tért ki az 5000 fő alatti településekre, hiánypótlónak éreztem lakóhelyemen és környékén megvizsgálni, vajon itt is háttérbe szorul-e már a közösségi rendezvények hagyományőrző szerepe és jellege a piaci szemlélettel szemben.</w:t>
      </w:r>
      <w:r>
        <w:rPr>
          <w:color w:val="000000"/>
          <w:sz w:val="24"/>
          <w:szCs w:val="24"/>
        </w:rPr>
        <w:br/>
        <w:t xml:space="preserve">Szakirodalmi tájékozódásom kiterjedt a közösségi rendezvények, „fesztiválok” mibenlétére, a jogszabályi és a gazdasági háttér áttekintésére és a vizsgálatba vont települések történetének megismerésére is. Ezt egészítettem ki saját empirikus adatfelvételekkel. Három település éves nagyrendezvényeire irányult a kutatásom. A módszertani trianguláció jegyében résztvevő megfigyeléseket hajtottam végre, interjúkat készítettem a polgármesterekkel és közművelődési szakemberekkel, valamint kérdőívet töltettem ki a rendezvényekre látogatókkal. Arra kerestem a választ, hogy mennyire tartják fontosnak a helyi hagyományok őrzését, hogyan tudják ezt éltetni, milyen eszközök állnak rendelkezésükre és hogyan látják mindezt a résztvevők. Miközben a vizsgált falvakban is törekednek arra, hogy minél innovatívabbak legyenek, egyfajta települési imázst építsenek, a hagyományok még nagyon fontos szerepet játszanak a közösségi identitásban. Nem tapasztaltam a rendezvények elüzletiesedését, hiszen a rendezvények ingyenesek, még a kereskedőktől sem szednek helypénzt. Eredményeim a három vizsgált településre vonatkoznak, de alapot biztosítanak egy kiterjedtebb kutatásnak a kistelepülések körében.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63822">
    <w:multiLevelType w:val="hybridMultilevel"/>
    <w:lvl w:ilvl="0" w:tplc="16123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63822">
    <w:abstractNumId w:val="95763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727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