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RÁPLI KATALIN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kata.rapli@gmail.com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TÁPAI ANNA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tapaianna1342@gmail.com</w:t>
            </w:r>
            <w:bookmarkStart w:id="1" w:name="_GoBack"/>
            <w:bookmarkEnd w:id="1"/>
            <w:r w:rsidRPr="001067CD">
              <w:br/>
            </w:r>
            <w:r w:rsidR="00C275A3">
              <w:t>pszichológia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Deák Anita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Siegler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Belső beszéd technikák alkalmazásának hatása a munkamemória teljesítményre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belső beszéd; inner speech; private speech; munkamemória; teljesítmény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Belső beszédnek nevezzük azt a jelenséget, amikor az egyén tartalmilag önmagának szánt gondolatokat verbálisan fejez ki. Amennyiben ez teljesen néma és internális, inner speech-ről, ha pedig hangos és externális, private speech-ről beszélünk.</w:t>
      </w:r>
      <w:r>
        <w:rPr>
          <w:color w:val="000000"/>
          <w:sz w:val="24"/>
          <w:szCs w:val="24"/>
        </w:rPr>
        <w:br/>
        <w:t xml:space="preserve">Mivel a belső beszéd szoros kapcsolatban van egyes kognitív képességekkel, az alábbi kutatásban arra a kérdésre keresünk választ, hogy vajon a munkamemória kapacitás fokozható-e a módszer tudatos használatával. A vonatkozó szakirodalmak arra utalnak, hogy a belső beszéd pozitív hatásainak érvényesülnie kellene több színtéren is, többek között a koncentráció, a feladatfókusz, az információk kódolása esetében, illetve az önszabályozás, önmotiváció és önreflexió terén is. A kísérletben, amelynek módszerét saját ötleteink és terveink mentén dolgoztuk ki, összesen 52 fő vett részt, 37 nő és 17 férfi, átlagéletkoruk 23 év. A kísérleti személyeket véletlenszerűen 3 csoportba osztottuk, ezek a kontroll, inner speech és private speech csoportok. A résztvevőknek felváltva kellett egy memória játékot és egy kognitív feladatot végezniük, amelyek idejét és hibaszámát mértük. Az eredményeink szerint az inner speech-et alkalmazó csoport teljesítménye kis mértékben jobbnak látszik, mint a kontroll csoporté, azonban a különbség nem szignifikáns. A private speech csoport esetén az eredményeket torzító adatok szűrését követően azonban szignifikáns különbség mutatható ki a kontroll csoporthoz képest. Ez alapján a private speech technika hatékony módszer lehet a munkamemória teljesítmény javítására.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047789">
    <w:multiLevelType w:val="hybridMultilevel"/>
    <w:lvl w:ilvl="0" w:tplc="117457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047789">
    <w:abstractNumId w:val="790477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21326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