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gyorgyidavid06@gmail.com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Vörös Zoltán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politika és az alkotmány viszálya: A japán újrafegyverkezés kérdése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Japán; Alkotmány; Politika; Geopolitika; Kína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japán újrafegyverkezés kérdésével és az ország alkotmányával foglalkozik a Meiji-restaurációtól kezdve napjainkig. A kutatás célja, hogy feltárja azon tényezőket, amik a japán béke alkotmány 9. cikkelyének átértelmezéséhez vezettek, amely a II. Világháború utáni Japán pacifista politikájának egyik alapvető és meghatározó eleme. A kutatás során azt a hipotézist állítottam fel, hogy:</w:t>
      </w:r>
      <w:r>
        <w:rPr>
          <w:color w:val="000000"/>
          <w:sz w:val="24"/>
          <w:szCs w:val="24"/>
        </w:rPr>
        <w:br/>
        <w:t xml:space="preserve">Kína gazdasági növekedése, amely okán 2010-ben megelőzte a japán gazdaságot, okozta azt a politikai állapotot, ami megteremtette az igényt a japán Alkotmány 9. cikkelyének átértelmezésére.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hipotézis igazolása vagy cáfolata érdekében elemeztem nemzetközi és magyar szakirodalmat, beleértve angol nyelvű japán szakértők munkáit, valamint hivatalos kormányzati nyilatkozatokat és a nemzetközi sajtó releváns anyagait annak érdekében, hogy minél pontosabb és átláthatóbb eredményre jussak.</w:t>
      </w:r>
      <w:r>
        <w:rPr>
          <w:color w:val="000000"/>
          <w:sz w:val="24"/>
          <w:szCs w:val="24"/>
        </w:rPr>
        <w:br/>
        <w:t xml:space="preserve">Az elemzett anyagok között szerepeltek angol nyelven íródott, Japán szakpolitikájával foglalkozó tanulmányok, különböző nemzetközi sajtóorgánumok releváns cikkei, továbbá magyar szakértők munkái is. Kiemelt figyelmet fordítva a hivatalos kormány álláspontokra, érintve a szuverenitás és ezzel a kizárólagos gazdasági övezetek kérdését, továbbá a jelenkori politikai nézetletérések és az államok közötti kooperációt is vizsgálom.</w:t>
      </w:r>
      <w:r>
        <w:rPr>
          <w:color w:val="000000"/>
          <w:sz w:val="24"/>
          <w:szCs w:val="24"/>
        </w:rPr>
        <w:br/>
        <w:t xml:space="preserve">A munka során különös figyelmet fordítottam a II. Világháború utáni japánra és annak politikai összetételére, fókuszálva a miniszterelnökök cselekedeteire mind bel és külpolitikai szempontokból. A hidegháború időszakában szinte azonnal megjelent az igény az alkotmány 9. cikkelyének átírására, vagy csak átértelemzésére annak érdekében, hogy az ország megkezdhesse a fegyverkezést önvédelmi célokból.</w:t>
      </w:r>
      <w:r>
        <w:rPr>
          <w:color w:val="000000"/>
          <w:sz w:val="24"/>
          <w:szCs w:val="24"/>
        </w:rPr>
        <w:br/>
        <w:t xml:space="preserve">Bemutatom, hogy a japán gazdasági stagnálás és Kína gazdasági előretörése miképpen hatott Japán geopolitikai pozíciójára és ezzel belpolitikai döntéseire. Emellett a japán-amerikai biztonsági együttműködés kulcsszerepe okán, japán az amerikai egyesült államokkal fenntartott viszonyát is részletesen tárgyaltam a dolgozat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eredményeként arra jutottam, hogy a hipotézis nem igazolható, mivel a japán politika a megszállás utáni években már azon volt, hogy a 9. cikkely engedélyezze az önvédelmi fegyverkezést. A dolgozat során részletesen tárgyaltam a gazdasági, politikai és geopolitikai okokat, amik alapján a hipotézis cáfolható.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52845">
    <w:multiLevelType w:val="hybridMultilevel"/>
    <w:lvl w:ilvl="0" w:tplc="76734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52845">
    <w:abstractNumId w:val="730528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363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