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LILI MIHALY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mihaly.lili@gmail.com</w:t>
            </w:r>
            <w:r w:rsidRPr="001067CD">
              <w:rPr>
                <w:i/>
              </w:rPr>
              <w:br/>
            </w:r>
            <w:r w:rsidR="00A96AEC">
              <w:t>Clinical and Health Psychology</w:t>
            </w:r>
            <w:r w:rsidR="00A96AEC">
              <w:br/>
            </w:r>
            <w:r w:rsidR="00E77B23">
              <w:t>MA, 3. semester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University of Pécs</w:t>
            </w:r>
            <w:r w:rsidR="00C275A3">
              <w:br/>
            </w:r>
            <w:r w:rsidR="00DB4822">
              <w:t>Faculty of Humanities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Supervisor: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Teleki, Szidalisz Ágnes</w:t>
            </w:r>
          </w:p>
          <w:p w:rsidR="00DB4822" w:rsidRDefault="00DB4822" w:rsidP="00BA6BAF">
            <w:pPr>
              <w:pStyle w:val="Konzulensektitulus"/>
            </w:pPr>
            <w:r w:rsidRPr="00DB4822">
              <w:t>Assistant Professor, PTE BTK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Is Daydreaming Bad? The Adaptive Side of Daydreaming: The Connection Between Fantasy proneness and Psychological Immunity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Keywords</w:t>
      </w:r>
      <w:r>
        <w:t xml:space="preserve">:</w:t>
      </w:r>
      <w:r>
        <w:t xml:space="preserve"> </w:t>
      </w:r>
      <w:r w:rsidRPr="00885DBC">
        <w:t/>
      </w:r>
      <w:r>
        <w:t xml:space="preserve"/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84467090">
    <w:multiLevelType w:val="hybridMultilevel"/>
    <w:lvl w:ilvl="0" w:tplc="8500295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84467090">
    <w:abstractNumId w:val="8446709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698167803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