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ORSÓS LIZA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lizaorsos@gmail.com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Ilea Izabella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nőiség narratívái az 1950-60-as évekbeli Koppányszántón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femininity, interpretative phenomenological analysis (IPA), identity, social representation, narrative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research is focused on elderly women from Koppányszántó who continued to wear</w:t>
      </w:r>
      <w:r>
        <w:rPr>
          <w:color w:val="000000"/>
          <w:sz w:val="24"/>
          <w:szCs w:val="24"/>
        </w:rPr>
        <w:br/>
        <w:t xml:space="preserve">traditional folk attire beyond their courtship years. The primary research question was how</w:t>
      </w:r>
      <w:r>
        <w:rPr>
          <w:color w:val="000000"/>
          <w:sz w:val="24"/>
          <w:szCs w:val="24"/>
        </w:rPr>
        <w:br/>
        <w:t xml:space="preserve">the perception of femininity was shaped by the surrounding environment and cultural</w:t>
      </w:r>
      <w:r>
        <w:rPr>
          <w:color w:val="000000"/>
          <w:sz w:val="24"/>
          <w:szCs w:val="24"/>
        </w:rPr>
        <w:br/>
        <w:t xml:space="preserve">traditions in Koppányszántó during the second half of the 20th century.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explore this topic, I utilized the interpretative phenomenological analysis (IPA) method, a</w:t>
      </w:r>
      <w:r>
        <w:rPr>
          <w:color w:val="000000"/>
          <w:sz w:val="24"/>
          <w:szCs w:val="24"/>
        </w:rPr>
        <w:br/>
        <w:t xml:space="preserve">qualitative research approach that enabled me to identify core and subordinate experiential</w:t>
      </w:r>
      <w:r>
        <w:rPr>
          <w:color w:val="000000"/>
          <w:sz w:val="24"/>
          <w:szCs w:val="24"/>
        </w:rPr>
        <w:br/>
        <w:t xml:space="preserve">themes. My investigation was framed by concepts of personal, social, and narrative identity,</w:t>
      </w:r>
      <w:r>
        <w:rPr>
          <w:color w:val="000000"/>
          <w:sz w:val="24"/>
          <w:szCs w:val="24"/>
        </w:rPr>
        <w:br/>
        <w:t xml:space="preserve">as well as the phenomenon of social representation. Data collection involved interviews</w:t>
      </w:r>
      <w:r>
        <w:rPr>
          <w:color w:val="000000"/>
          <w:sz w:val="24"/>
          <w:szCs w:val="24"/>
        </w:rPr>
        <w:br/>
        <w:t xml:space="preserve">conducted anonymously with seven participants. The outcome of my research revealed that</w:t>
      </w:r>
      <w:r>
        <w:rPr>
          <w:color w:val="000000"/>
          <w:sz w:val="24"/>
          <w:szCs w:val="24"/>
        </w:rPr>
        <w:br/>
        <w:t xml:space="preserve">the cultural environment significantly influenced the formation of identity elements and</w:t>
      </w:r>
      <w:r>
        <w:rPr>
          <w:color w:val="000000"/>
          <w:sz w:val="24"/>
          <w:szCs w:val="24"/>
        </w:rPr>
        <w:br/>
        <w:t xml:space="preserve">worldviews among the individuals I have studied.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592188">
    <w:multiLevelType w:val="hybridMultilevel"/>
    <w:lvl w:ilvl="0" w:tplc="42026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592188">
    <w:abstractNumId w:val="825921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63976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