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ALEXANDRA RUZSA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ruzsaszandra@gmail.com</w:t>
            </w:r>
            <w:r w:rsidRPr="001067CD">
              <w:rPr>
                <w:i/>
              </w:rPr>
              <w:br/>
            </w:r>
            <w:r w:rsidR="00A96AEC">
              <w:t>Mental health family counselor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University</w:t>
            </w:r>
            <w:r w:rsidR="00C275A3">
              <w:br/>
            </w:r>
            <w:r w:rsidR="00DB4822">
              <w:t>Faculty of Health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Klara Kallai Szabóné dr.</w:t>
            </w:r>
          </w:p>
          <w:p w:rsidR="00DB4822" w:rsidRDefault="00DB4822" w:rsidP="00BA6BAF">
            <w:pPr>
              <w:pStyle w:val="Konzulensektitulus"/>
            </w:pPr>
            <w:r w:rsidRPr="00DB4822">
              <w:t>clinical psychologist, GFE ESZK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Imre Pantya</w:t>
            </w:r>
          </w:p>
          <w:p w:rsidR="00DB4822" w:rsidRDefault="00DB4822" w:rsidP="00BA6BAF">
            <w:pPr>
              <w:pStyle w:val="Konzulensektitulus"/>
            </w:pPr>
            <w:r w:rsidRPr="00DB4822">
              <w:t>head of departament,  Department Office of Békés County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Transgenerational Effects in Long-term Jobseeking: Family Patterns and Labour Market Perspectives in Békés County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53151">
    <w:multiLevelType w:val="hybridMultilevel"/>
    <w:lvl w:ilvl="0" w:tplc="39297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53151">
    <w:abstractNumId w:val="194531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251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