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FORGÁCS CSENGE</w:t>
            </w:r>
          </w:p>
          <w:p w:rsidR="00C275A3" w:rsidRDefault="00CA6B74" w:rsidP="00C275A3">
            <w:pPr>
              <w:pStyle w:val="Hallgatokepzes"/>
            </w:pPr>
            <w:r w:rsidRPr="001067CD">
              <w:rPr>
                <w:i/>
              </w:rPr>
              <w:t>forgacscsenge19@gmail.com</w:t>
            </w:r>
            <w:r w:rsidRPr="001067CD">
              <w:rPr>
                <w:i/>
              </w:rPr>
              <w:br/>
            </w:r>
            <w:r w:rsidR="00A96AEC">
              <w:t>Fizikus</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Cserháti Csaba</w:t>
            </w:r>
          </w:p>
          <w:p w:rsidR="00DB4822" w:rsidRDefault="00DB4822" w:rsidP="00BA6BAF">
            <w:pPr>
              <w:pStyle w:val="Konzulensektitulus"/>
            </w:pPr>
            <w:r w:rsidRPr="00DB4822">
              <w:t>egyetemi tanár, DE TTK</w:t>
            </w:r>
          </w:p>
        </w:tc>
      </w:tr>
      <w:tr w:rsidR="00DB4822" w:rsidTr="00DB4822">
        <w:tc>
          <w:tcPr>
            <w:tcW w:w="9854" w:type="dxa"/>
          </w:tcPr>
          <w:p w:rsidR="00DB4822" w:rsidRPr="00DB4822" w:rsidRDefault="00DB4822" w:rsidP="00BA6BAF">
            <w:pPr>
              <w:pStyle w:val="Konzulenseknev"/>
            </w:pPr>
            <w:r w:rsidRPr="00DB4822">
              <w:t>Kiss János</w:t>
            </w:r>
          </w:p>
          <w:p w:rsidR="00DB4822" w:rsidRDefault="00DB4822" w:rsidP="00BA6BAF">
            <w:pPr>
              <w:pStyle w:val="Konzulensektitulus"/>
            </w:pPr>
            <w:r w:rsidRPr="00DB4822">
              <w:t>fizikus,  Debreceni Egyetem, Orvosi Képalkotó Klinika, Radiológia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Felvételi röntgenberendezések dózis kibocsátásának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dózis; DAP; röntgen; radiológia; diagnosztika</w:t>
      </w:r>
      <w:r>
        <w:t xml:space="preserve"/>
      </w:r>
    </w:p>
    <w:p>
      <w:pPr>
        <w:widowControl w:val="on"/>
        <w:pBdr/>
        <w:spacing w:before="240" w:after="240" w:line="240" w:lineRule="auto"/>
        <w:ind w:left="0" w:right="0"/>
        <w:jc w:val="left"/>
      </w:pPr>
      <w:r>
        <w:rPr>
          <w:color w:val="000000"/>
          <w:sz w:val="24"/>
          <w:szCs w:val="24"/>
        </w:rPr>
        <w:t xml:space="preserve">A Debreceni Egyetem Klinikai Központ Orvosi Képalkotó Klinika - Radiológia a napi rutin során törekszik a pácienseket ért dózisok pontos követésére. Ehhez kapcsolódóan a Nemzetközi Atomenergia Ügynökséggel együttműködve egy olyan sugárzásmérő berendezést szereztek be, melyet a felvételi röntgenberendezések által leadott sugárzás méréséhez lehet használni. A Diamentor RS-KDK RS485-ös típus különböző sugárzási adatok mérésére alkalmas. A gyártó elsősorban beépített megoldásnak szánja, ugyanakkor a rendszer fejlesztési és automatizálási lehetőségeket rejt magában. Ezen fejlesztési és méréstechnikai munkába kapcsolódtam be TDK dolgozatom elkészítése közben. Munkámnak több célja volt. Létrehozni egy autonóm, hordozható mérőrendszert akkumulátoros tápellátással. Az így kapott rendszerrel mérésket végezni a Radiológia Klinika 4 db GE OPTIMA XR646 felvételi röntgenberendezésén az általuk számolt és a mért dózis-terület szorzatok összevetése miatt. Továbbá a mérőkamra külső, mikroelektronikai eszközzel történő kommunikációját is cél volt megvalósítani, a kalibrációs adatok kiolvasásának érdekében.</w:t>
      </w:r>
      <w:r>
        <w:rPr>
          <w:color w:val="000000"/>
          <w:sz w:val="24"/>
          <w:szCs w:val="24"/>
        </w:rPr>
        <w:br/>
        <w:t xml:space="preserve">A fent kitűzött célok megvalósultak.</w:t>
      </w:r>
      <w:r>
        <w:rPr>
          <w:color w:val="000000"/>
          <w:sz w:val="24"/>
          <w:szCs w:val="24"/>
        </w:rPr>
        <w:br/>
        <w:t xml:space="preserve">Sikeresen kiegészítettem a gyártói konstrukciót egy külső akkumulátoros megtáplálással. A teljes 1,5 órás mérési időszak alatt mindössze 77 %-os töltöttségre csökkent a kezdeti 100 %-ról. A kalibrációs és teszt lépések adatai során a rendszerbe injektált teszt töltések is hasonló adatokat mutatnak.</w:t>
      </w:r>
      <w:r>
        <w:rPr>
          <w:color w:val="000000"/>
          <w:sz w:val="24"/>
          <w:szCs w:val="24"/>
        </w:rPr>
        <w:br/>
        <w:t xml:space="preserve">Az Arudino Nano alapú RS485-ös kommunikáció a kézikönyv alapján megvalósíthatónak bizonyult. Általa hatékonyan kiolvashatóak voltak a kalibrációs és korrekciós koefficiensek és beállítási paraméterek. A későbbiekben ezen a vonalon reményeim szerint egyszerűen megvalósítható lesz a berendezés irányítása is.</w:t>
      </w:r>
      <w:r>
        <w:rPr>
          <w:color w:val="000000"/>
          <w:sz w:val="24"/>
          <w:szCs w:val="24"/>
        </w:rPr>
        <w:br/>
        <w:t xml:space="preserve">A 40 db kV-mAs beállítási paraméterek alapján ábrázolt, mAs-DAP és kV-DAP függvények jól visszaadták a szakirodalom szerint várt lineáris és polinomiális növekményeket.</w:t>
      </w:r>
      <w:r>
        <w:rPr>
          <w:color w:val="000000"/>
          <w:sz w:val="24"/>
          <w:szCs w:val="24"/>
        </w:rPr>
        <w:br/>
        <w:t xml:space="preserve">Azt tapasztaltam, hogy minden esetben magasabb értékeket kaptam a felvételi röntgenek számolt DAP adatául, mint a mért esetben. Ez a páciens biztonsága szempontjából előnyös, tekintve, hogy túlbecsüli a valós dózist, azonban az is lehet, hogy a gyártó nem DAP mérővel hitelesíti a kalkulációt. Ugyanakkor az eltérés a röntgencső öregedéséből vagy más paraméter kismértékű megváltozásából is fakadhat, tekintettel arra, hogy maximum 20% körüli eltérésről beszélhetünk.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41858">
    <w:multiLevelType w:val="hybridMultilevel"/>
    <w:lvl w:ilvl="0" w:tplc="35685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41858">
    <w:abstractNumId w:val="620418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382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