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markoistvan02@gmail.com</w:t>
            </w:r>
            <w:r w:rsidRPr="001067CD">
              <w:rPr>
                <w:i/>
              </w:rPr>
              <w:br/>
            </w:r>
            <w:r w:rsidR="00A96AEC">
              <w:t>Fizikus Mesterképzés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Zaránd Gergely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Kötött és rezonáns elektronállapotok zárt végű szén nanocsövekben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Nanofizika; Szilárdtestfizika; Topológia; Spin; Kvantumbit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 egyik legkiemelkedőbb területe a nanofizika, melynek fontos alkalmazásai vannak a gyógyszeriparban, kvantumtechnológiákban vagy anyagtudományban is. A szén nanocsövek a nanorendszerek protípikus példái, továbbá egzotikus áramvezetési, mechanikus és termikus tulajdonságokkal rendelkeznek, ami ígéretes anyaggá teszi őket a felhasználás szempontjából. Bár a szén nanocsövek az első felfedezett nanofizikai struktúrák között voltak, széles körű tanulmányozásuk ellenére rengeteg nyitott kérdés maradt velük kapcsolatban.</w:t>
      </w:r>
      <w:r>
        <w:rPr>
          <w:color w:val="000000"/>
          <w:sz w:val="24"/>
          <w:szCs w:val="24"/>
        </w:rPr>
        <w:br/>
        <w:t xml:space="preserve">Szén nanocsövek grafén lemezek felcsavarásával hozhatók létre. A nanocsövekben tiltott sáv jöhet létre, a felcsavarási vonalak orientációjának függvényében, és a nanocső ilyenkor egy kvázi-egydimenziós félvezetővé válik. Közelmúltbeli kutatási eredmény, hogy nyílt végű nanocsövekben topológiailag védett kötött állapotok jöhetnek létre, amik spinek megjelenéséhez vezetnek nanocső végein. Ezek az állapotok a félvezető nanocsövek tiltott sávjában találhatóak. Kutatásomban azt vizsgálom, hogy a topológikus szén nanocsövek végének lezárásával hogyan változnak ezek az állapotok és a spektrum. A csöveket a [1,2] cikkekben leírt programmal fedtem le, és numerikus számolásokat végeztem szoros kötésű közelítést alkalmazva. A rövid (véges) csövek teljes energiaspektrumának a kiszámolására egzakt diagonalizációs módszert alkalmaztam, míg hosszú (végtelen) csövek esetében az atomokon megjelenő lokális állapotsűrűségek számolásához Chebyshev sorfejtési módszert alkalmaztam [3]. Az utóbbi módszer lehetőséget adott arra, hogy a kötött állapotok mellett rezonanciákat is vizsgáljunk, amíg az egzakt diagonalizációs módszerrel a Fermi energia értékét határozhattuk meg. A tiltott sávon belüli kötött elektronok spinstruktúrájának modellezésére egy egyszerű Hubbard modellt használtam.</w:t>
      </w:r>
      <w:r>
        <w:rPr>
          <w:color w:val="000000"/>
          <w:sz w:val="24"/>
          <w:szCs w:val="24"/>
        </w:rPr>
        <w:br/>
        <w:br/>
        <w:t xml:space="preserve">[1] M. Robinson, I. Suarez-Martinez, and N. A. Marks, Generalized method for constructing the atomic coordinates of nanotube caps, M. Robinson, I. Suarez-Martinez, and N. A. Marks Phys. Rev. B 87, 155430 (2013).</w:t>
      </w:r>
      <w:r>
        <w:rPr>
          <w:color w:val="000000"/>
          <w:sz w:val="24"/>
          <w:szCs w:val="24"/>
        </w:rPr>
        <w:br/>
        <w:t xml:space="preserve">[2] M. Robinson, N.A. Marks, NanoCap: A framework for generating capped carbon nanotubes and fullerenes, Computer Physics Communications, Volume 185, Issue 10, October 2014, Pages 2519-2526</w:t>
      </w:r>
      <w:r>
        <w:rPr>
          <w:color w:val="000000"/>
          <w:sz w:val="24"/>
          <w:szCs w:val="24"/>
        </w:rPr>
        <w:br/>
        <w:t xml:space="preserve">[3] Alexander Weiße, Gerhard Wellein, Andreas Alvermann, and Holger Fehske, The kernel polynomial method, Rev. Mod. Phys. 78, 275 (2006).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39176">
    <w:multiLevelType w:val="hybridMultilevel"/>
    <w:lvl w:ilvl="0" w:tplc="84395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39176">
    <w:abstractNumId w:val="35839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035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