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ZOLLER KATA ZSÓFIA</w:t>
            </w:r>
          </w:p>
          <w:p w:rsidR="00C275A3" w:rsidRDefault="00CA6B74" w:rsidP="00C275A3">
            <w:pPr>
              <w:pStyle w:val="Hallgatokepzes"/>
            </w:pPr>
            <w:r w:rsidRPr="001067CD">
              <w:rPr>
                <w:i/>
              </w:rPr>
              <w:t>zollerkata4@gmail.com</w:t>
            </w:r>
            <w:r w:rsidRPr="001067CD">
              <w:rPr>
                <w:i/>
              </w:rPr>
              <w:br/>
            </w:r>
            <w:r w:rsidR="00A96AEC">
              <w:t>Biológia</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Kubinyi Enikő</w:t>
            </w:r>
          </w:p>
          <w:p w:rsidR="00DB4822" w:rsidRDefault="00DB4822" w:rsidP="00BA6BAF">
            <w:pPr>
              <w:pStyle w:val="Konzulensektitulus"/>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Who is man’s best friend and why? Comparing social competence across companion animal species and non-traditional pets/ Ki az ember legjobb barátja? Társállatok és nem tradicionális házikedvencek szociális kompetenciájának összehasonlítása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szociális kompetencia; társállatok</w:t>
      </w:r>
      <w:r>
        <w:t xml:space="preserve"/>
      </w:r>
    </w:p>
    <w:p>
      <w:pPr>
        <w:widowControl w:val="on"/>
        <w:pBdr/>
        <w:spacing w:before="240" w:after="240" w:line="240" w:lineRule="auto"/>
        <w:ind w:left="0" w:right="0"/>
        <w:jc w:val="left"/>
      </w:pPr>
      <w:r>
        <w:rPr>
          <w:color w:val="000000"/>
          <w:sz w:val="24"/>
          <w:szCs w:val="24"/>
        </w:rPr>
        <w:t xml:space="preserve">Social competence is the ability of individuals to optimise their social behaviour based on the available social information. This skill has mostly been studied in children and dogs. We aimed to compare the social competence of several companion animal species, hypothesising that those species which are most common in human households (dogs and cats), would demonstrate higher social competence than other species kept as pets (such as reptiles). We developed a social competence test battery consisting of 11 sub-tests designed for online administration to ensure animals remained in familiar environments and, therefore, minimise stress. We tested 62 individuals across 20 species (dogs N=10, cats N=7, parrots N=6, small mammals N=27 and reptiles N=12). In a preliminary analysis, we coded seven behavioural variables in three sub-tests: separation, greeting, and affiliation. With factor analysis, I identified three main factors: ‘door’, ‘greet’, and ‘contact’. Our results indicate that dogs and cats spend more time near the door during separation than small mammals, and dogs greet their owners more enthusiastically than reptiles. However, no significant differences were found in the time spent in physical contact with the owner across groups. These findings suggest that dogs and cats exhibit higher levels of interest in the owner than small mammals and reptiles, yet most pets, independently of species, tolerate physical contact well, which seems to be a fundamental requirement from companion animals. The analysis of the remaining 8 subtests will provide a more comprehensive understanding of species-specific social competence.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07110">
    <w:multiLevelType w:val="hybridMultilevel"/>
    <w:lvl w:ilvl="0" w:tplc="66931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07110">
    <w:abstractNumId w:val="64207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9951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