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BOTYÁNSZKI-FARKAS HELGA HAJNALKA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helga.hajnalka@gmail.com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Bowen-Conradi szindróm zebradánió betegségmodelljének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betegségmodell, Bowen-Conrádi szindróma, EMG1 gén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EMG1 (Essential for Mitotic Growth 1) gén kódolt metiltranszferáz enzim fontos szerepet tölt be a 18S rRNS 1248-as pozíciójában található uridin hipermodifikációjában és ezáltal a riboszómák kis alegységének összeszerelésében.</w:t>
      </w:r>
      <w:r>
        <w:rPr>
          <w:color w:val="000000"/>
          <w:sz w:val="24"/>
          <w:szCs w:val="24"/>
        </w:rPr>
        <w:br/>
        <w:t xml:space="preserve">Az EMG1 humán ortológjának c.257A&gt;G pontmutációja a Bowen-Conradi szindrómát (BCS) eredményez, ami egy olyan autoszómális, recesszív betegség mely súlyos idegrendszeri rendellenességekkel jár. Jellemző még a betegségre a növekedési retardáció, ízületi fejlődési rendellenesség, mikrokefália és mikrognathia. A betegségben szenvedők átlag életkora 13 hónap, bár regisztráltak egy olyan esetet, ahol az érintett 10 évig élt. Ez a betegség az amerikai hutterita törzsben elterjedt, ahol minden 355. gyerek ezzel a betegséggel születik.</w:t>
      </w:r>
      <w:r>
        <w:rPr>
          <w:color w:val="000000"/>
          <w:sz w:val="24"/>
          <w:szCs w:val="24"/>
        </w:rPr>
        <w:br/>
        <w:t xml:space="preserve">Az EMG1-nek megtalálható az ortológja az orvosbiológiai kutatások kedvelt modelljének, a zebradániónak (Danio rerio) a genomjában is. Ezt kihasználva, az ELTE Genetikai Tanszékén folytatott TDK munkám keretén belül létrehoztam és jellemeztem a BCS zebradánió betegségmodelljét. Munkám során az emg1 funkcióvesztés hatására bekövetkező fenotípusos és transzkriptom-szintű elváltozásokat összevetettem a laborunk által már korábban létrehozott, a sejtek pszeudouridilációjához kiemleten fontos dyskerin enzimet nélkülöző dkc1 mutánsokban tapasztaltakkal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46179">
    <w:multiLevelType w:val="hybridMultilevel"/>
    <w:lvl w:ilvl="0" w:tplc="95019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46179">
    <w:abstractNumId w:val="33946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95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