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 LUCA KAMILLA</w:t>
            </w:r>
          </w:p>
          <w:p w:rsidR="00C275A3" w:rsidRDefault="00CA6B74" w:rsidP="00C275A3">
            <w:pPr>
              <w:pStyle w:val="Hallgatokepzes"/>
            </w:pPr>
            <w:r w:rsidRPr="001067CD">
              <w:rPr>
                <w:i/>
              </w:rPr>
              <w:t>lilucakamilla17@gmail.com</w:t>
            </w:r>
            <w:r w:rsidRPr="001067CD">
              <w:rPr>
                <w:i/>
              </w:rPr>
              <w:br/>
            </w:r>
            <w:r w:rsidR="00A96AEC">
              <w:t>Biológus</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Czimer Dávid</w:t>
            </w:r>
          </w:p>
          <w:p w:rsidR="00DB4822" w:rsidRDefault="00DB4822" w:rsidP="00BA6BAF">
            <w:pPr>
              <w:pStyle w:val="Konzulensektitulus"/>
            </w:pPr>
            <w:r w:rsidRPr="00DB4822">
              <w:t>PhD-hallgató, ELTE TTK</w:t>
            </w:r>
          </w:p>
        </w:tc>
      </w:tr>
      <w:tr w:rsidR="00DB4822" w:rsidTr="00DB4822">
        <w:tc>
          <w:tcPr>
            <w:tcW w:w="9854" w:type="dxa"/>
          </w:tcPr>
          <w:p w:rsidR="00DB4822" w:rsidRPr="00DB4822" w:rsidRDefault="00DB4822" w:rsidP="00BA6BAF">
            <w:pPr>
              <w:pStyle w:val="Konzulenseknev"/>
            </w:pPr>
            <w:r w:rsidRPr="00DB4822">
              <w:t>Dr. Varga Máté</w:t>
            </w:r>
          </w:p>
          <w:p w:rsidR="00DB4822" w:rsidRDefault="00DB4822" w:rsidP="00BA6BAF">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Humanizált ABCC6 mutáns zebrahalvonal létrehozása a pseudoxanthoma elasticum betegség modellezésére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pseudoxanthoma elasticum (PXE); ABCC6; humanizálás; transzgenikus platform; betegségmodellezés</w:t>
      </w:r>
      <w:r>
        <w:t xml:space="preserve"/>
      </w:r>
    </w:p>
    <w:p>
      <w:pPr>
        <w:widowControl w:val="on"/>
        <w:pBdr/>
        <w:spacing w:before="240" w:after="240" w:line="240" w:lineRule="auto"/>
        <w:ind w:left="0" w:right="0"/>
        <w:jc w:val="left"/>
      </w:pPr>
      <w:r>
        <w:rPr>
          <w:color w:val="000000"/>
          <w:sz w:val="24"/>
          <w:szCs w:val="24"/>
        </w:rPr>
        <w:t xml:space="preserve">A pseudoxanthoma elasticum (PXE) egy ritka, monogenikus betegség, melynek hátterében az ABCC6 gén biallélikus mutációi állnak. Az ABCC6 egy sejtmembrán transzporter fehérjét kódol, melynek fő funkciója az ATP sejten kívüli térbe való szállítása. Ez elengedhetetlen a megfelelő foszfát anyagcsere szempontjából, és a fehérje funkcióvesztése következtében a vérben felborul az inorganikus foszfát-pirofoszfát arány, mely az eredetileg nem-meszesedő szövetekben hidroxiapatit kristályok lerakódását okozza. A betegségre jellemző az elasztikus rostokat tartalmazó szövetek elmeszesedése, amely főként dermatológiai, szemészeti, kardiovaszkuláris területeket érintő elváltozásokhoz vezet. Az ABCC6 gén egyes mutációi egy másik, súlyosabb elmeszesedéssel járó betegség, a kettes típusú újszülöttkori generalizált artériás kalcifikáció (GACI) kialakulásában is szerepet játszhatnak. Az ABCC6 funkcióvesztése tehát egy spektrumbetegség, melynek két végpontja a PXE és a GACI. Laborunkban a betegség modellezésére zebradániót (Danio rerio) használunk. Az abcc6a mutáns állatok jól felismerhető meszesedési fenotípust mutatnak már az egyedfejlődés korai szakaszában is. A TDK keretében végzett munkám célja egy olyan humanizált transzgenikus platform létrehozása, melynek segítségével a patogén ABCC6 variánsok szekvenciáját a halgenomba illeszthetjük és így vizsgálhatjuk az egyes polimorfizmusok hatását. Az eddigi eredmények alapján létrehoztunk egy olyan PhiC31 rekombináció-alapú in vivo rendszert, melyben a zebradánió abcc6a funkcionális ortológ szekvenciáját részlegesen helyettesítettük a humán vadtípusú ABCC6 szekvenciával. A transzgén által kódolt fehérje funkcionális kiértékelése, illetve a platform működésének validálása még jelenleg folyamatban van. A rendszer várhatóan a későbbiekben lehetőséget nyújthat különböző gyógyszer hatóanyagok célzott, költséghatékony tesztelésére.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72658">
    <w:multiLevelType w:val="hybridMultilevel"/>
    <w:lvl w:ilvl="0" w:tplc="97747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72658">
    <w:abstractNumId w:val="300726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9693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