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VÁZSONY VIKTOR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vincze.vazsony@gmail.com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Barna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hősokk transzkripciós faktor HSF-1 szerepe a fonálféreg Caenorhabditis elegans intracelluláris patogén válaszában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proteotoxikus stressz, intracelluláris patogén válasz, hősokk faktor, immunitás, C. elegans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HSF1 egy evolúciósan konzervált transzkripciós faktor, mely a sejtes stresszválaszban</w:t>
      </w:r>
      <w:r>
        <w:rPr>
          <w:color w:val="000000"/>
          <w:sz w:val="24"/>
          <w:szCs w:val="24"/>
        </w:rPr>
        <w:br/>
        <w:t xml:space="preserve">betöltött funkcióján túl jelentős szerepet játszik alapvető biológiai folyamatokban</w:t>
      </w:r>
      <w:r>
        <w:rPr>
          <w:color w:val="000000"/>
          <w:sz w:val="24"/>
          <w:szCs w:val="24"/>
        </w:rPr>
        <w:br/>
        <w:t xml:space="preserve">(egyedfejlődés, anyagcsere, öregedés), továbbá egyes betegségekben (neurodegeneratív</w:t>
      </w:r>
      <w:r>
        <w:rPr>
          <w:color w:val="000000"/>
          <w:sz w:val="24"/>
          <w:szCs w:val="24"/>
        </w:rPr>
        <w:br/>
        <w:t xml:space="preserve">rendellenességek, rák). A HSF1 ezeken túl gerinces és gerinctelen élőlények veleszületett</w:t>
      </w:r>
      <w:r>
        <w:rPr>
          <w:color w:val="000000"/>
          <w:sz w:val="24"/>
          <w:szCs w:val="24"/>
        </w:rPr>
        <w:br/>
        <w:t xml:space="preserve">immunválaszát is befolyásolja.</w:t>
      </w:r>
      <w:r>
        <w:rPr>
          <w:color w:val="000000"/>
          <w:sz w:val="24"/>
          <w:szCs w:val="24"/>
        </w:rPr>
        <w:br/>
        <w:t xml:space="preserve">Csoportunk RNS szekvenálási eredményei azt mutatták, hogy C. elegans-ban a HSF-1</w:t>
      </w:r>
      <w:r>
        <w:rPr>
          <w:color w:val="000000"/>
          <w:sz w:val="24"/>
          <w:szCs w:val="24"/>
        </w:rPr>
        <w:br/>
        <w:t xml:space="preserve">aktiválása és inaktiválása paradox módon egyaránt a veleszületett immunitásban szerepet játszó</w:t>
      </w:r>
      <w:r>
        <w:rPr>
          <w:color w:val="000000"/>
          <w:sz w:val="24"/>
          <w:szCs w:val="24"/>
        </w:rPr>
        <w:br/>
        <w:t xml:space="preserve">gének indukciójához vezet. Az, hogy a HSF-1 megnövekedett aktivitása hozzájárul a</w:t>
      </w:r>
      <w:r>
        <w:rPr>
          <w:color w:val="000000"/>
          <w:sz w:val="24"/>
          <w:szCs w:val="24"/>
        </w:rPr>
        <w:br/>
        <w:t xml:space="preserve">fonálférgek immunitásához ismert, azonban a HSF-1 hiányában aktiválódó immunválaszt</w:t>
      </w:r>
      <w:r>
        <w:rPr>
          <w:color w:val="000000"/>
          <w:sz w:val="24"/>
          <w:szCs w:val="24"/>
        </w:rPr>
        <w:br/>
        <w:t xml:space="preserve">korábban még nem írtak le.</w:t>
      </w:r>
      <w:r>
        <w:rPr>
          <w:color w:val="000000"/>
          <w:sz w:val="24"/>
          <w:szCs w:val="24"/>
        </w:rPr>
        <w:br/>
        <w:t xml:space="preserve">Kutatásunk célja az volt, összehasonlító transzkriptomikai módszerekkel megvizsgáljuk, hogy</w:t>
      </w:r>
      <w:r>
        <w:rPr>
          <w:color w:val="000000"/>
          <w:sz w:val="24"/>
          <w:szCs w:val="24"/>
        </w:rPr>
        <w:br/>
        <w:t xml:space="preserve">pontosan milyen folyamatokban játszanak szerepet a HSF-1 hiányában aktiválódó</w:t>
      </w:r>
      <w:r>
        <w:rPr>
          <w:color w:val="000000"/>
          <w:sz w:val="24"/>
          <w:szCs w:val="24"/>
        </w:rPr>
        <w:br/>
        <w:t xml:space="preserve">immungének. Ehhez a kutatócsoport saját, illetve más publikált RNS szekvenálási eredményeit</w:t>
      </w:r>
      <w:r>
        <w:rPr>
          <w:color w:val="000000"/>
          <w:sz w:val="24"/>
          <w:szCs w:val="24"/>
        </w:rPr>
        <w:br/>
        <w:t xml:space="preserve">használtuk fel. Célunk volt továbbá, hogy hogy az RNS szekvenálásunk eredményeit</w:t>
      </w:r>
      <w:r>
        <w:rPr>
          <w:color w:val="000000"/>
          <w:sz w:val="24"/>
          <w:szCs w:val="24"/>
        </w:rPr>
        <w:br/>
        <w:t xml:space="preserve">kvantitatív real-time PCR és GFP riporter rendszerek segítségével validáljuk.</w:t>
      </w:r>
      <w:r>
        <w:rPr>
          <w:color w:val="000000"/>
          <w:sz w:val="24"/>
          <w:szCs w:val="24"/>
        </w:rPr>
        <w:br/>
        <w:t xml:space="preserve">Eredményeink szerint a HSF-1 hiányában a vírusok és más sejten belüli élősködők hatására</w:t>
      </w:r>
      <w:r>
        <w:rPr>
          <w:color w:val="000000"/>
          <w:sz w:val="24"/>
          <w:szCs w:val="24"/>
        </w:rPr>
        <w:br/>
        <w:t xml:space="preserve">aktiválódó intracelluláris patogén válasz (IPV) aktiválódik. Vizsgálataink alapján a HSF-1 nem</w:t>
      </w:r>
      <w:r>
        <w:rPr>
          <w:color w:val="000000"/>
          <w:sz w:val="24"/>
          <w:szCs w:val="24"/>
        </w:rPr>
        <w:br/>
        <w:t xml:space="preserve">közvetlenül gátolja ezt a folyamatot, hanem a csökkent HSF-1 aktivitás következtében</w:t>
      </w:r>
      <w:r>
        <w:rPr>
          <w:color w:val="000000"/>
          <w:sz w:val="24"/>
          <w:szCs w:val="24"/>
        </w:rPr>
        <w:br/>
        <w:t xml:space="preserve">kialakuló fehérjetoxikus stressz vezet az IPV indukciójához.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40224">
    <w:multiLevelType w:val="hybridMultilevel"/>
    <w:lvl w:ilvl="0" w:tplc="17792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40224">
    <w:abstractNumId w:val="536402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62890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