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CSIPKAY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csipikrisztike@gmail.com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Pálinkás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doktorjelölt,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Conserved C-terminal segment of human single-stranded DNA-binding proteins facilitates protein condensation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fázisszeparáció; egyszálú DNS-kötő fehérjék; DNS-hibajavítás; biomolekuláris kondenzátumok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Recent studies highlighted the central importance of liquid-liquid phase separation (LLPS)-</w:t>
      </w:r>
      <w:r>
        <w:rPr>
          <w:color w:val="000000"/>
          <w:sz w:val="24"/>
          <w:szCs w:val="24"/>
        </w:rPr>
        <w:br/>
        <w:t xml:space="preserve">based protein condensation in cellular physiology, as it has been proven to be a key mechanism</w:t>
      </w:r>
      <w:r>
        <w:rPr>
          <w:color w:val="000000"/>
          <w:sz w:val="24"/>
          <w:szCs w:val="24"/>
        </w:rPr>
        <w:br/>
        <w:t xml:space="preserve">of internal compartmentalization. LLPS condensates are membraneless, dynamic, and liquid-like and are found in all organisms. Our group has shown that single-stranded DNA (ssDNA)-</w:t>
      </w:r>
      <w:r>
        <w:rPr>
          <w:color w:val="000000"/>
          <w:sz w:val="24"/>
          <w:szCs w:val="24"/>
        </w:rPr>
        <w:br/>
        <w:t xml:space="preserve">binding (SSB) proteins undergo LLPS in both bacteria and humans. Their presence is</w:t>
      </w:r>
      <w:r>
        <w:rPr>
          <w:color w:val="000000"/>
          <w:sz w:val="24"/>
          <w:szCs w:val="24"/>
        </w:rPr>
        <w:br/>
        <w:t xml:space="preserve">indispensable in DNA metabolism, for instance in replication, recombination and DNA-repair</w:t>
      </w:r>
      <w:r>
        <w:rPr>
          <w:color w:val="000000"/>
          <w:sz w:val="24"/>
          <w:szCs w:val="24"/>
        </w:rPr>
        <w:br/>
        <w:t xml:space="preserve">processes. The prototypical, tetrameric SSB from E. coli harbours three structural elements: the</w:t>
      </w:r>
      <w:r>
        <w:rPr>
          <w:color w:val="000000"/>
          <w:sz w:val="24"/>
          <w:szCs w:val="24"/>
        </w:rPr>
        <w:br/>
        <w:t xml:space="preserve">OB (oligonucleotide binding) domain, which binds to single-stranded DNA; the IDL</w:t>
      </w:r>
      <w:r>
        <w:rPr>
          <w:color w:val="000000"/>
          <w:sz w:val="24"/>
          <w:szCs w:val="24"/>
        </w:rPr>
        <w:br/>
        <w:t xml:space="preserve">(intrinsically disordered linker), that modulates cooperative DNA-binding by SSB tetramers</w:t>
      </w:r>
      <w:r>
        <w:rPr>
          <w:color w:val="000000"/>
          <w:sz w:val="24"/>
          <w:szCs w:val="24"/>
        </w:rPr>
        <w:br/>
        <w:t xml:space="preserve">and drives LLPS, and the CTP (C-terminal peptide), which is the last 9 amino acids on the</w:t>
      </w:r>
      <w:r>
        <w:rPr>
          <w:color w:val="000000"/>
          <w:sz w:val="24"/>
          <w:szCs w:val="24"/>
        </w:rPr>
        <w:br/>
        <w:t xml:space="preserve">protein’s C-terminus. The highly conserved CTP is responsible for protein-protein interactions</w:t>
      </w:r>
      <w:r>
        <w:rPr>
          <w:color w:val="000000"/>
          <w:sz w:val="24"/>
          <w:szCs w:val="24"/>
        </w:rPr>
        <w:br/>
        <w:t xml:space="preserve">and recruiting proteins to single-stranded DNA. CTP-OB interactions between tetramers also</w:t>
      </w:r>
      <w:r>
        <w:rPr>
          <w:color w:val="000000"/>
          <w:sz w:val="24"/>
          <w:szCs w:val="24"/>
        </w:rPr>
        <w:br/>
        <w:t xml:space="preserve">facilitate LLPS. Human SSB (hSSB1/2) proteins, homologs of the E. coli SSB, play essential</w:t>
      </w:r>
      <w:r>
        <w:rPr>
          <w:color w:val="000000"/>
          <w:sz w:val="24"/>
          <w:szCs w:val="24"/>
        </w:rPr>
        <w:br/>
        <w:t xml:space="preserve">roles in the maintenance of the genome, specifically in homologous recombination and base</w:t>
      </w:r>
      <w:r>
        <w:rPr>
          <w:color w:val="000000"/>
          <w:sz w:val="24"/>
          <w:szCs w:val="24"/>
        </w:rPr>
        <w:br/>
        <w:t xml:space="preserve">excision repair of oxidative DNA damages. Interestingly, the last 13 amino acids at their C-terminus are conserved among vertebrates, but the function of the CTP in hSSB function and LLPS propensity is unknown. Therefore, I created CTP-truncated variants of hSSB1 (hSSB1-dC) and hSSB2 (hSSB2-dC) by molecular cloning. I expressed and purified the proteins. I examined their LLPS propensities by epifluorescence and DIC microscopy and assessed the</w:t>
      </w:r>
      <w:r>
        <w:rPr>
          <w:color w:val="000000"/>
          <w:sz w:val="24"/>
          <w:szCs w:val="24"/>
        </w:rPr>
        <w:br/>
        <w:t xml:space="preserve">change in their ability of condensate formation. I also examined proteins in the presence of</w:t>
      </w:r>
      <w:r>
        <w:rPr>
          <w:color w:val="000000"/>
          <w:sz w:val="24"/>
          <w:szCs w:val="24"/>
        </w:rPr>
        <w:br/>
        <w:t xml:space="preserve">molecular crowders, as the crowder effect is a known driving force of LLPS. I found that</w:t>
      </w:r>
      <w:r>
        <w:rPr>
          <w:color w:val="000000"/>
          <w:sz w:val="24"/>
          <w:szCs w:val="24"/>
        </w:rPr>
        <w:br/>
        <w:t xml:space="preserve">hSSB2-dC is poorly soluble and easily aggregates, while hSSB1-dC remains soluble but is only</w:t>
      </w:r>
      <w:r>
        <w:rPr>
          <w:color w:val="000000"/>
          <w:sz w:val="24"/>
          <w:szCs w:val="24"/>
        </w:rPr>
        <w:br/>
        <w:t xml:space="preserve">capable of LLPS in the presence of molecular crowders. I also showed via fluorescence</w:t>
      </w:r>
      <w:r>
        <w:rPr>
          <w:color w:val="000000"/>
          <w:sz w:val="24"/>
          <w:szCs w:val="24"/>
        </w:rPr>
        <w:br/>
        <w:t xml:space="preserve">anisotropy titrations that the binding affinity of hSSB1 to ssDNA is significantly reduced when</w:t>
      </w:r>
      <w:r>
        <w:rPr>
          <w:color w:val="000000"/>
          <w:sz w:val="24"/>
          <w:szCs w:val="24"/>
        </w:rPr>
        <w:br/>
        <w:t xml:space="preserve">the CTP is truncated, indicating that it is also involved in DNA binding. My results highlight</w:t>
      </w:r>
      <w:r>
        <w:rPr>
          <w:color w:val="000000"/>
          <w:sz w:val="24"/>
          <w:szCs w:val="24"/>
        </w:rPr>
        <w:br/>
        <w:t xml:space="preserve">that the CTP of human SSBs has essential roles in LLPS regulation, protein stability and ssDNA</w:t>
      </w:r>
      <w:r>
        <w:rPr>
          <w:color w:val="000000"/>
          <w:sz w:val="24"/>
          <w:szCs w:val="24"/>
        </w:rPr>
        <w:br/>
        <w:t xml:space="preserve">binding, with characteristic differences from the bacterial EcSSB.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48936">
    <w:multiLevelType w:val="hybridMultilevel"/>
    <w:lvl w:ilvl="0" w:tplc="15241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48936">
    <w:abstractNumId w:val="529489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226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