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SZITTYAI JÚLIA</w:t>
            </w:r>
          </w:p>
          <w:p w:rsidR="00C275A3" w:rsidRDefault="00CA6B74" w:rsidP="00C275A3">
            <w:pPr>
              <w:pStyle w:val="Hallgatokepzes"/>
            </w:pPr>
            <w:r w:rsidRPr="001067CD">
              <w:rPr>
                <w:i/>
              </w:rPr>
              <w:t>jszittyai@student.elte.hu</w:t>
            </w:r>
            <w:r w:rsidRPr="001067CD">
              <w:rPr>
                <w:i/>
              </w:rPr>
              <w:br/>
            </w:r>
            <w:r w:rsidR="00A96AEC">
              <w:t>Biotechnológia</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Mihály</w:t>
            </w:r>
          </w:p>
          <w:p w:rsidR="00DB4822" w:rsidRDefault="00DB4822" w:rsidP="00BA6BAF">
            <w:pPr>
              <w:pStyle w:val="Konzulensektitulus"/>
            </w:pPr>
            <w:r w:rsidRPr="00DB4822">
              <w:t>full professor, ELTE TTK</w:t>
            </w:r>
          </w:p>
        </w:tc>
      </w:tr>
      <w:tr w:rsidR="00DB4822" w:rsidTr="00DB4822">
        <w:tc>
          <w:tcPr>
            <w:tcW w:w="9854" w:type="dxa"/>
          </w:tcPr>
          <w:p w:rsidR="00DB4822" w:rsidRPr="00DB4822" w:rsidRDefault="00DB4822" w:rsidP="00BA6BAF">
            <w:pPr>
              <w:pStyle w:val="Konzulenseknev"/>
            </w:pPr>
            <w:r w:rsidRPr="00DB4822">
              <w:t>Dr. Ecsédi Péter</w:t>
            </w:r>
          </w:p>
          <w:p w:rsidR="00DB4822" w:rsidRDefault="00DB4822" w:rsidP="00BA6BAF">
            <w:pPr>
              <w:pStyle w:val="Konzulensektitulus"/>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bakteriális egyszálú DNS-kötő (SSB) fehérjekondenzátumok szubcelluláris lokalizációja és átrendeződése a stresszválaszban és a sejtproliferációban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Escherichia coli; folyadék-folyadék fázisszeparáció; egyszálú DNS-kötő fehérje; genom karbantartás; structured illumination microscopy</w:t>
      </w:r>
      <w:r>
        <w:t xml:space="preserve"/>
      </w:r>
    </w:p>
    <w:p>
      <w:pPr>
        <w:widowControl w:val="on"/>
        <w:pBdr/>
        <w:spacing w:before="240" w:after="240" w:line="240" w:lineRule="auto"/>
        <w:ind w:left="0" w:right="0"/>
        <w:jc w:val="left"/>
      </w:pPr>
      <w:r>
        <w:rPr>
          <w:color w:val="000000"/>
          <w:sz w:val="24"/>
          <w:szCs w:val="24"/>
        </w:rPr>
        <w:t xml:space="preserve">The importance of liquid-liquid phase separation (LLPS) is becoming increasingly evident, with numerous eukaryotic and prokaryotic proteins reported to be capable of undergoing LLPS. Single-stranded DNA binding proteins (SSBs) are universal and essential elements of genome maintenance. In 2020, our group demonstrated that the E. coli SSB (EcSSB) exhibits LLPS propensity and undergoes phase separation in vitro but the behavior of these condensates within bacterial cells remains unexplored. In this study, we aimed to investigate the subcellular localization of SSB condensates under various conditions. To achieve this, we used an E. coli strain expressing GFP-fused SSB from a genomic locus. Our results from structured illumination microscopy (SIM) reveal that SSB condensates do rearrange when cells are exposed to stress. The data also indicate that SSB condensate dynamics are linked to metabolic readjustments associated with cell proliferation phases and changes in nutrient conditions. These findings demonstrate that SSB-driven condensates play a role in the storage/sequestration of genome metabolic proteins under normal conditions and can be rapidly mobilized upon stress-induced exposure of genomic ssDNA segments. These results pave the way for genetic and pharmacological engineering of SSB-driven condensation, allowing for the dissection of its cellular roles and the exploration of new opportunities for developing antibacterials targeting this mechanism.</w:t>
      </w:r>
      <w:r>
        <w:rPr>
          <w:color w:val="000000"/>
          <w:sz w:val="24"/>
          <w:szCs w:val="24"/>
        </w:rPr>
        <w:br/>
        <w:t xml:space="preserve">The author of this OTDK thesis carried out the optimization experiments using epifluorescence microscopy for the in vivo imaging; performed sample preparation for super-resolution microscopy imaging of cells; conducted the in vitro experiments, including turbidity measurements and epifluorescent imaging with isolated EcSSB protein; and participated in the analysis and evaluation of the experimental data.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71646">
    <w:multiLevelType w:val="hybridMultilevel"/>
    <w:lvl w:ilvl="0" w:tplc="69971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71646">
    <w:abstractNumId w:val="54271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637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