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CSEFKÓ-KIS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csefkovero@gmail.com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Lőrincz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PXo testek karakterizálása az endolizoszomális rendszerben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PXo test; LRO; lizoszóma; ecetmuslica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PXo test egy újonnan felfedezett sejtorganellum, amely a szervetlen foszfát (Pi)</w:t>
      </w:r>
      <w:r>
        <w:rPr>
          <w:color w:val="000000"/>
          <w:sz w:val="24"/>
          <w:szCs w:val="24"/>
        </w:rPr>
        <w:br/>
        <w:t xml:space="preserve">tárolása, majd felszabadítása által fontos résztvevője az intracelluláris Pi metabolizmusnak és</w:t>
      </w:r>
      <w:r>
        <w:rPr>
          <w:color w:val="000000"/>
          <w:sz w:val="24"/>
          <w:szCs w:val="24"/>
        </w:rPr>
        <w:br/>
        <w:t xml:space="preserve">a homeosztázis fenntartásának. Jelentős szerepe ellenére kevés ismerettel rendelkezünk</w:t>
      </w:r>
      <w:r>
        <w:rPr>
          <w:color w:val="000000"/>
          <w:sz w:val="24"/>
          <w:szCs w:val="24"/>
        </w:rPr>
        <w:br/>
        <w:t xml:space="preserve">róla, ugyanis kialakulása, illetve más sejtszervekkel való kapcsolata még egyáltalán nem</w:t>
      </w:r>
      <w:r>
        <w:rPr>
          <w:color w:val="000000"/>
          <w:sz w:val="24"/>
          <w:szCs w:val="24"/>
        </w:rPr>
        <w:br/>
        <w:t xml:space="preserve">feltárt.</w:t>
      </w:r>
      <w:r>
        <w:rPr>
          <w:color w:val="000000"/>
          <w:sz w:val="24"/>
          <w:szCs w:val="24"/>
        </w:rPr>
        <w:br/>
        <w:t xml:space="preserve">Az adult ecetmuslica bélhámsejtekben megfigyelhető összes PXo test</w:t>
      </w:r>
      <w:r>
        <w:rPr>
          <w:color w:val="000000"/>
          <w:sz w:val="24"/>
          <w:szCs w:val="24"/>
        </w:rPr>
        <w:br/>
        <w:t xml:space="preserve">elektronmikroszkópos felvételek alapján multilamelláris szerkezetű és nagy hasonlóságot</w:t>
      </w:r>
      <w:r>
        <w:rPr>
          <w:color w:val="000000"/>
          <w:sz w:val="24"/>
          <w:szCs w:val="24"/>
        </w:rPr>
        <w:br/>
        <w:t xml:space="preserve">mutat más sejtekben megfigyelhető multilamelláris lizoszómák és egyes lizoszómával rokon</w:t>
      </w:r>
      <w:r>
        <w:rPr>
          <w:color w:val="000000"/>
          <w:sz w:val="24"/>
          <w:szCs w:val="24"/>
        </w:rPr>
        <w:br/>
        <w:t xml:space="preserve">organellumok (LRO-k) morfológiájához. Ez felvetette annak lehetőségét, hogy a PXo testek</w:t>
      </w:r>
      <w:r>
        <w:rPr>
          <w:color w:val="000000"/>
          <w:sz w:val="24"/>
          <w:szCs w:val="24"/>
        </w:rPr>
        <w:br/>
        <w:t xml:space="preserve">maguk is lizoszómák vagy LRO-k lehetnek.</w:t>
      </w:r>
      <w:r>
        <w:rPr>
          <w:color w:val="000000"/>
          <w:sz w:val="24"/>
          <w:szCs w:val="24"/>
        </w:rPr>
        <w:br/>
        <w:t xml:space="preserve">Ennek megválaszolására munkánk során a PXo testek mellett az endolizoszomális</w:t>
      </w:r>
      <w:r>
        <w:rPr>
          <w:color w:val="000000"/>
          <w:sz w:val="24"/>
          <w:szCs w:val="24"/>
        </w:rPr>
        <w:br/>
        <w:t xml:space="preserve">rendszerre jellemző molekulákat jelöltük immuncitokémiai és egyéb festési eljárásokkal,</w:t>
      </w:r>
      <w:r>
        <w:rPr>
          <w:color w:val="000000"/>
          <w:sz w:val="24"/>
          <w:szCs w:val="24"/>
        </w:rPr>
        <w:br/>
        <w:t xml:space="preserve">valamint elektronmikroszkópos vizsgálatokat is végeztünk.</w:t>
      </w:r>
      <w:r>
        <w:rPr>
          <w:color w:val="000000"/>
          <w:sz w:val="24"/>
          <w:szCs w:val="24"/>
        </w:rPr>
        <w:br/>
        <w:t xml:space="preserve">Az eredmények alapján a PXo testek savas pH-val rendelkeznek, valamint kimutatható</w:t>
      </w:r>
      <w:r>
        <w:rPr>
          <w:color w:val="000000"/>
          <w:sz w:val="24"/>
          <w:szCs w:val="24"/>
        </w:rPr>
        <w:br/>
        <w:t xml:space="preserve">bennük a savas foszfatáz enzim, azonban nem jellemzők rájuk a leggyakoribb</w:t>
      </w:r>
      <w:r>
        <w:rPr>
          <w:color w:val="000000"/>
          <w:sz w:val="24"/>
          <w:szCs w:val="24"/>
        </w:rPr>
        <w:br/>
        <w:t xml:space="preserve">endolizoszomális markerek. Mindez arra utal, hogy hipotézisünk részben helyes lehet, de az</w:t>
      </w:r>
      <w:r>
        <w:rPr>
          <w:color w:val="000000"/>
          <w:sz w:val="24"/>
          <w:szCs w:val="24"/>
        </w:rPr>
        <w:br/>
        <w:t xml:space="preserve">biztos, hogy a PXo testek nem klasszikus lizoszómák. Emiatt vizsgálatainkat más</w:t>
      </w:r>
      <w:r>
        <w:rPr>
          <w:color w:val="000000"/>
          <w:sz w:val="24"/>
          <w:szCs w:val="24"/>
        </w:rPr>
        <w:br/>
        <w:t xml:space="preserve">organellumokra is kiterjesztettük, és meglepő módon úgy találtuk, hogy a</w:t>
      </w:r>
      <w:r>
        <w:rPr>
          <w:color w:val="000000"/>
          <w:sz w:val="24"/>
          <w:szCs w:val="24"/>
        </w:rPr>
        <w:br/>
        <w:t xml:space="preserve">PXo testek endoplazmatikus retikulum eredetűek lehetnek.</w:t>
      </w:r>
      <w:r>
        <w:rPr>
          <w:color w:val="000000"/>
          <w:sz w:val="24"/>
          <w:szCs w:val="24"/>
        </w:rPr>
        <w:br/>
        <w:t xml:space="preserve">A későbbiekben további organellumokra specifikus jelölésekkel fogjuk folytatni a PXo</w:t>
      </w:r>
      <w:r>
        <w:rPr>
          <w:color w:val="000000"/>
          <w:sz w:val="24"/>
          <w:szCs w:val="24"/>
        </w:rPr>
        <w:br/>
        <w:t xml:space="preserve">testek karakterizálását, valamint vizsgálni fogjuk a PXo testek képződését eltérő Pi</w:t>
      </w:r>
      <w:r>
        <w:rPr>
          <w:color w:val="000000"/>
          <w:sz w:val="24"/>
          <w:szCs w:val="24"/>
        </w:rPr>
        <w:br/>
        <w:t xml:space="preserve">koncentrációjú táptalajokon, illetve LRO vagy ER mutáns genetikai háttereken.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96721">
    <w:multiLevelType w:val="hybridMultilevel"/>
    <w:lvl w:ilvl="0" w:tplc="14098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96721">
    <w:abstractNumId w:val="321967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201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