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BERKE JÚLIA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berkejuliavirag@gmail.com</w:t>
            </w:r>
            <w:r w:rsidRPr="001067CD">
              <w:rPr>
                <w:i/>
              </w:rPr>
              <w:br/>
            </w:r>
            <w:r w:rsidR="00A96AEC">
              <w:t>Csecsemő-és kisgyermeknevelő</w:t>
            </w:r>
            <w:r w:rsidR="00A96AEC">
              <w:br/>
            </w:r>
            <w:r w:rsidR="00E77B23">
              <w:t>BA,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Vargáné Dr. Nagy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eszközhasználati tapasztalatok bölcsődés korú gyermekek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koragyermekkor, digitális eszköz, digitális eszköz használat, bölcsőde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bölcsődés korú gyermekek digitális eszközhasználati szokásait vizsgálja. A tanulmány célja, hogy ismereteket szerezzünk a szülőktől milyen nehézségekkel kell megküzdeniük a társadalmi nyomás és a gyermekük egészséges fejlődésének egyensúlyban tartásával, miként vélekednek a koragyermekkori digitális eszközhasználatról. Annak érdekében, hogy még pontosabb képet kapjunk a témával kapcsolatban interjú formájában megkérdeztük a kisgyermeknevelőket is ők hogyan vélekednek. Valamint saját megfigyelést is végeztünk a „Képben lenni” módszer segítségével, ahol a gyermekeket bölcsődei környezetben figyeltük meg játéktevékenység közben több alkalommal.</w:t>
      </w:r>
      <w:r>
        <w:rPr>
          <w:color w:val="000000"/>
          <w:sz w:val="24"/>
          <w:szCs w:val="24"/>
        </w:rPr>
        <w:br/>
        <w:t xml:space="preserve">A digitális eszközök már olyannyira beépültek a mindennapi életbe, hogy szinte az összes háztartásban megtalálhatóak. Koragyermekkorban is egyre hamarabb találkoznak a gyermekek ezekkel az eszközökkel. A kutatás érdekessége az, hogy a legfiatalabbaknál a bölcsődés korosztálynál vizsgálja a digitális eszközök használatát.</w:t>
      </w:r>
      <w:r>
        <w:rPr>
          <w:color w:val="000000"/>
          <w:sz w:val="24"/>
          <w:szCs w:val="24"/>
        </w:rPr>
        <w:br/>
        <w:t xml:space="preserve">A téma relevanciáját pedig az adja, hogy a Covid-19 járvány következtében, a szülők digitális eszközhasználatának szokásai is megváltoztak. Megnövekedett mind a szülők és ezzel együtt a gyermekek eszközhasználati ideje is. A túlzott digitális eszköz használat koragyermekkora és a későbbi évekre gyakorolt hatását pontosan még nem lehet tudni.</w:t>
      </w:r>
      <w:r>
        <w:rPr>
          <w:color w:val="000000"/>
          <w:sz w:val="24"/>
          <w:szCs w:val="24"/>
        </w:rPr>
        <w:br/>
        <w:t xml:space="preserve">A vizsgálat során megállítottuk, hogy az alacsonyabb és magasabb iskolai végzettségű szülők gyermekük digitális eszközhasználatának kontrollálásának módjában, jelentős különbséget nem fedeztünk fel. A kapott eredmények alapján megállapítható, hogy a szülői kontroll mértéke nincs összefüggésben az iskolai végzettséggel.</w:t>
      </w:r>
      <w:r>
        <w:rPr>
          <w:color w:val="000000"/>
          <w:sz w:val="24"/>
          <w:szCs w:val="24"/>
        </w:rPr>
        <w:br/>
        <w:t xml:space="preserve">A szülői válaszokból az is kiderült, hogy a legtöbben gyermeküknek időtöltés céljából adják oda az okoseszközöket.</w:t>
      </w:r>
      <w:r>
        <w:rPr>
          <w:color w:val="000000"/>
          <w:sz w:val="24"/>
          <w:szCs w:val="24"/>
        </w:rPr>
        <w:br/>
        <w:t xml:space="preserve">A szülők annak ellenére, hogy tájékozódnak az okoseszközök koragyermekkorban okozott negatív hatásairól, ezt figyelmen kívül hagyva odaadják gyermeküknek az okoseszközöket.</w:t>
      </w:r>
      <w:r>
        <w:rPr>
          <w:color w:val="000000"/>
          <w:sz w:val="24"/>
          <w:szCs w:val="24"/>
        </w:rPr>
        <w:br/>
        <w:t xml:space="preserve">Az általunk megkérdezett kisgyermeknevelők egyike sem ajánlja ebben a korban a digitális eszközök használatát, főleg úgy ha a szülő nem kontrollálja azt. Megfigyelték azoknál a gyermekeknél, akik rendszeres használók, hogy türelmetlenebbek, gyengébb a szókincsük, agresszívabbak, valamint, hogy összefüggésben állhat ezeknél a gyermekeknél a megkésett beszédfejődéssel.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53634">
    <w:multiLevelType w:val="hybridMultilevel"/>
    <w:lvl w:ilvl="0" w:tplc="90628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53634">
    <w:abstractNumId w:val="356536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650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