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LOVÁSZ LILLA ADÉL</w:t>
            </w:r>
          </w:p>
          <w:p w:rsidR="00C275A3" w:rsidRDefault="00CA6B74" w:rsidP="00C275A3">
            <w:pPr>
              <w:pStyle w:val="Hallgatokepzes"/>
            </w:pPr>
            <w:r w:rsidRPr="001067CD">
              <w:rPr>
                <w:i/>
              </w:rPr>
              <w:t>lovaszlilla0207@gmail.com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Hornyák Zsófia</w:t>
            </w:r>
          </w:p>
          <w:p w:rsidR="00DB4822" w:rsidRDefault="00DB4822" w:rsidP="00BA6BAF">
            <w:pPr>
              <w:pStyle w:val="Konzulensektitulus"/>
            </w:pPr>
            <w:r w:rsidRPr="00DB4822">
              <w:t>egyetemi docens,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éghajlatváltozás elleni küzdelem eszközei különös tekintettel az Európai Unió másodlagos jogforrásaira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éghajlatváltozás; klímavédelem; adaptáció; Németország; Spanyolország</w:t>
      </w:r>
      <w:r>
        <w:t xml:space="preserve"/>
      </w:r>
    </w:p>
    <w:p>
      <w:pPr>
        <w:widowControl w:val="on"/>
        <w:pBdr/>
        <w:spacing w:before="240" w:after="240" w:line="240" w:lineRule="auto"/>
        <w:ind w:left="0" w:right="0"/>
        <w:jc w:val="left"/>
      </w:pPr>
      <w:r>
        <w:rPr>
          <w:color w:val="000000"/>
          <w:sz w:val="24"/>
          <w:szCs w:val="24"/>
        </w:rPr>
        <w:t xml:space="preserve">Az éghajlatváltozással, mint földrajzi jelenséggel járó következmények nap mint nap érintik a Föld egész lakosságát. Ezen negatív hatások leküzdése érdekében minden állam, nemzeti és nemzetközi szervezet célul tűzte ki az ezen égető probléma elleni aktív küzdelmet. Ezen harc alapját a klímaváltozás hatásainak csökkentését megcélzó és elősegítő jogforrások sokasága adja, mind nemzetközi, Európai Uniós, illetve nemzeti szinten. Jelenlegi kutatásom középpontjában az éghajlatváltozás elleni küzdelem, illetve a jelenség hatásainak csökkentésének eszközeinek részletesebb vizsgálata áll különös tekintettel az Európai Unió másodlagos jogforrásaira. Az integráció célja a gazdasági versenyképesség növelése mellett egy biztonságos, egészséges és élhető Európa megteremtése volt, amelyre napjainkban hatalmas veszélyt jelentenek a klímaváltozással járó negatív következmények. Ennek következtében az Európai Unió intézményei is, az aktív szerepvállalás híveiként, folyamatosan olyan jogforrások megalkotásán dolgoznak, amelyek hatékony eszközei lehetnek az éghajlatváltozás megfékezésének. Kutatásom elsődleges célja az Európai Unió klímaváltozással kapcsolatos másodlagos jogforrásainak vizsgálata, illetve annak tanulmányozása, hogy az ezek keretein belül kialakított konkrét klímavédelmi intézkedések hatékony érvényesülése hogyan valósul meg napjainkban bizonyos Uniós tagállamokban. A magyar szabályozás vizsgálata mellett külön hangsúlyt fektettem a német, illetve a spanyol klímapolitikára, illetve az annak keretein belül megvalósuló klímavédelmi intézkedésekre. Végső célom egy olyan tanulmány megírása volt, amely világosan felvázolja az éghajlatváltozás hatásainak csökkentésének jelenleg legrelevánsabb eszközeit, illetve amely egységes képet nyújt ezen eszközök gyakorlati érvényesüléséről az Európai Unió területén. Ennek leghatékonyabb módja a jogösszehasonlító elemzési módszer alkalmazása, így én is ezen kutatási módszer segítségével dolgoztam fel az éghajlatváltozás elleni küzdelemmel kapcsolatban a legrelevánsabb eszközök témakörét.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09073">
    <w:multiLevelType w:val="hybridMultilevel"/>
    <w:lvl w:ilvl="0" w:tplc="306144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09073">
    <w:abstractNumId w:val="445090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573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