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MONOKI SÁRA RÓZSA</w:t>
            </w:r>
          </w:p>
          <w:p w:rsidR="00C275A3" w:rsidRDefault="00CA6B74" w:rsidP="00C275A3">
            <w:pPr>
              <w:pStyle w:val="Hallgatokepzes"/>
            </w:pPr>
            <w:r w:rsidRPr="001067CD">
              <w:rPr>
                <w:i/>
              </w:rPr>
              <w:t>saramonoki@gmail.com</w:t>
            </w:r>
            <w:r w:rsidRPr="001067CD">
              <w:rPr>
                <w:i/>
              </w:rPr>
              <w:br/>
            </w:r>
            <w:r w:rsidR="00A96AEC">
              <w:t>Jogász</w:t>
            </w:r>
            <w:r w:rsidR="00A96AEC">
              <w:br/>
            </w:r>
            <w:r w:rsidR="00E77B23">
              <w:t>Osztatlan, 7. félév</w:t>
            </w:r>
          </w:p>
          <w:p w:rsidR="00C265CE" w:rsidRPr="009E5FF1" w:rsidRDefault="00E77B23" w:rsidP="00BA6BAF">
            <w:pPr>
              <w:pStyle w:val="Hallgatointezmeny-kar"/>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Olajos István</w:t>
            </w:r>
          </w:p>
          <w:p w:rsidR="00DB4822" w:rsidRDefault="00DB4822" w:rsidP="00BA6BAF">
            <w:pPr>
              <w:pStyle w:val="Konzulensektitulus"/>
            </w:pPr>
            <w:r w:rsidRPr="00DB4822">
              <w:t>egyetemi docens,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sport és versenylótartás jogszabályi környezete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ló; versenyló;</w:t>
      </w:r>
      <w:r>
        <w:t xml:space="preserve"/>
      </w:r>
    </w:p>
    <w:p>
      <w:pPr>
        <w:widowControl w:val="on"/>
        <w:pBdr/>
        <w:spacing w:before="240" w:after="240" w:line="240" w:lineRule="auto"/>
        <w:ind w:left="0" w:right="0"/>
        <w:jc w:val="left"/>
      </w:pPr>
      <w:r>
        <w:rPr>
          <w:color w:val="000000"/>
          <w:sz w:val="24"/>
          <w:szCs w:val="24"/>
        </w:rPr>
        <w:t xml:space="preserve">A sport- és versenyló tartás, illetve lovaglás témaköre kapcsolódik gyerekkoromhoz és tanulmányi éveimhez. Az állatokat mindig szerettem és jól tudok kapcsolatot teremteni velük. Óvodás korom óta lovaglok, nyolcadikos korom óta saját lovon, és ekkor díjugratásban rajtengedélyt szereztem. 2021 őszéig versenyeztem. Az ekkori versenylovaim - ma is a család tulajdonában - tenyészkancaként élnek. Ezek jelentik személyes kapcsolódásomat a témához.</w:t>
      </w:r>
      <w:r>
        <w:rPr>
          <w:color w:val="000000"/>
          <w:sz w:val="24"/>
          <w:szCs w:val="24"/>
        </w:rPr>
        <w:br/>
        <w:t xml:space="preserve">A lótartás témakörét érintő jogszabályok az agráriumhoz, az állatvédelemhez, az állategészségügyhöz, állatszállításhoz, közigazgatási-, polgár- és büntetőjoghoz kapcsolódnak. Hierarchiában széles skálán mozognak, kiindulva az állattartást szabályozó EU-s rendeletekből a hazai törvényeken és különböző miniszteri és kormányrendeleteken keresztül az önkormányzati (helyi) rendeletekig. E gazdag forrásokból csak a kutatási kérdéseimhez kapcsolódó elemeket vizsgáltam. Kutatásom során arra kerestem a választ, hogy a sportlovak tartásához kapcsolódóan mely szabályozók az irányadóak.</w:t>
      </w:r>
    </w:p>
    <w:p>
      <w:pPr>
        <w:widowControl w:val="on"/>
        <w:pBdr/>
        <w:spacing w:before="240" w:after="240" w:line="240" w:lineRule="auto"/>
        <w:ind w:left="0" w:right="0"/>
        <w:jc w:val="left"/>
      </w:pPr>
      <w:r>
        <w:rPr>
          <w:color w:val="000000"/>
          <w:sz w:val="24"/>
          <w:szCs w:val="24"/>
        </w:rPr>
        <w:t xml:space="preserve">A dolgozat tárgyával kapcsolatos hipotéziseim a következőek:</w:t>
      </w:r>
      <w:r>
        <w:rPr>
          <w:color w:val="000000"/>
          <w:sz w:val="24"/>
          <w:szCs w:val="24"/>
        </w:rPr>
        <w:br/>
        <w:t xml:space="preserve">H1 - Versenylovakra vonatkozó állatjóléti szabályok nem csak állatvédelmi jellegűek.</w:t>
      </w:r>
      <w:r>
        <w:rPr>
          <w:color w:val="000000"/>
          <w:sz w:val="24"/>
          <w:szCs w:val="24"/>
        </w:rPr>
        <w:br/>
        <w:t xml:space="preserve">H2 - Versenylovakra vonatkozó jogi szabályozás önálló rendelet megalkotására van szükség.</w:t>
      </w:r>
    </w:p>
    <w:p>
      <w:pPr>
        <w:widowControl w:val="on"/>
        <w:pBdr/>
        <w:spacing w:before="240" w:after="240" w:line="240" w:lineRule="auto"/>
        <w:ind w:left="0" w:right="0"/>
        <w:jc w:val="left"/>
      </w:pPr>
      <w:r>
        <w:rPr>
          <w:color w:val="000000"/>
          <w:sz w:val="24"/>
          <w:szCs w:val="24"/>
        </w:rPr>
        <w:t xml:space="preserve">Hogy ezeknek a hipotéziseknek a fennállásár megfelelően igazolni tudjam az alábbi kérdésekre keresem a választ:</w:t>
      </w:r>
    </w:p>
    <w:p>
      <w:pPr>
        <w:widowControl w:val="on"/>
        <w:pBdr/>
        <w:spacing w:before="240" w:after="240" w:line="240" w:lineRule="auto"/>
        <w:ind w:left="0" w:right="0"/>
        <w:jc w:val="left"/>
      </w:pPr>
      <w:r>
        <w:rPr>
          <w:color w:val="000000"/>
          <w:sz w:val="24"/>
          <w:szCs w:val="24"/>
        </w:rPr>
        <w:t xml:space="preserve">K1 - Milyen speciális jogszabályi jellemzőkkel írható le a sportlovak tartása?</w:t>
      </w:r>
      <w:r>
        <w:rPr>
          <w:color w:val="000000"/>
          <w:sz w:val="24"/>
          <w:szCs w:val="24"/>
        </w:rPr>
        <w:br/>
        <w:t xml:space="preserve">K2 - Mi a sportlovak vakcinázásának fő jellemzője?</w:t>
      </w:r>
      <w:r>
        <w:rPr>
          <w:color w:val="000000"/>
          <w:sz w:val="24"/>
          <w:szCs w:val="24"/>
        </w:rPr>
        <w:br/>
        <w:t xml:space="preserve">K3 - Mely jogszabályokra kell figyelemmel lenni a lószállítás során?</w:t>
      </w:r>
      <w:r>
        <w:rPr>
          <w:color w:val="000000"/>
          <w:sz w:val="24"/>
          <w:szCs w:val="24"/>
        </w:rPr>
        <w:br/>
        <w:t xml:space="preserve">K4 - Az általam végezett felmérés során arra voltam kíváncsi, hogyan vélekednek a lótartók e témákban? / Hogyan alakul a lótartók tájékozottsága a fenti témakörökben?</w:t>
      </w:r>
    </w:p>
    <w:p>
      <w:pPr>
        <w:widowControl w:val="on"/>
        <w:pBdr/>
        <w:spacing w:before="240" w:after="240" w:line="240" w:lineRule="auto"/>
        <w:ind w:left="0" w:right="0"/>
        <w:jc w:val="left"/>
      </w:pPr>
      <w:r>
        <w:rPr>
          <w:color w:val="000000"/>
          <w:sz w:val="24"/>
          <w:szCs w:val="24"/>
        </w:rPr>
        <w:br/>
        <w:t xml:space="preserve">A kutatási kérdések megválaszolásához szekunder és primer kutatási elemekre egyaránt szükség volt.  Szekunder kutatás keretében weboldalakat, szakcikkeket, tanulmányokat kerestem a Jogtár áttekintésén túl.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48975">
    <w:multiLevelType w:val="hybridMultilevel"/>
    <w:lvl w:ilvl="0" w:tplc="45581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48975">
    <w:abstractNumId w:val="29848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3924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