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VIRÁG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erdelyivirag63@gmail.com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Dr, Udvarhelyi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Vérünkben a bűn? A bűnözői hajlam örökletes jellege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bűnözői hajlam, epigenetika, Cesare Lombroso, maoa-gén, génszerkesztés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bűnözői hajlam örökletes jellege körüli kérdések multidiszciplináris vizsgálatára épül, különös hangsúlyt helyezve a biológiai, pszichológiai és szociológiai tényezők összefüggéseire. A kutatás arra keresi a választ, hogy a bűnözésre való hajlam mennyiben tulajdonítható genetikai örökségnek, illetve milyen szerepet játszanak a környezeti hatások.</w:t>
      </w:r>
      <w:r>
        <w:rPr>
          <w:color w:val="000000"/>
          <w:sz w:val="24"/>
          <w:szCs w:val="24"/>
        </w:rPr>
        <w:br/>
        <w:t xml:space="preserve">A dolgozat elsőként Cesare Lombroso történelmi jelentőségű, de mára meghaladott elméleteit mutatja be, amelyeket modern genetikai kutatásokkal vet össze. A MAOA gén, közismert nevén a "harcos gén", valamint a Brunner-szindróma és híres családok esettanulmányai, pl. Kallikak és Juke család révén bemutatja a genetikai tényezők lehetséges szerepét a bűnelkövetésben. A genetikai háttér vizsgálata mellett a dolgozat tárgyalja a neurológiai tényezők, mint például az agyi struktúrák és neurotranszmitterek működésének hatásait is.</w:t>
      </w:r>
      <w:r>
        <w:rPr>
          <w:color w:val="000000"/>
          <w:sz w:val="24"/>
          <w:szCs w:val="24"/>
        </w:rPr>
        <w:br/>
        <w:t xml:space="preserve">A kutatás egyik legfontosabb megállapítása, hogy a genetikai hajlam önmagában nem determinálja a bűnelkövetést. Az epigenetikai hatások és a környezeti tényezők, például a gyermekkori trauma vagy szociális depriváció, meghatározó szerepet játszanak a bűnözői viselkedés kialakulásában. A dolgozat hangsúlyozza, hogy a környezeti és genetikai hatások kölcsönhatása elengedhetetlen a jelenség teljes megértéséhez.</w:t>
      </w:r>
      <w:r>
        <w:rPr>
          <w:color w:val="000000"/>
          <w:sz w:val="24"/>
          <w:szCs w:val="24"/>
        </w:rPr>
        <w:br/>
        <w:t xml:space="preserve">A dolgozat másik központi témája a genetikai tényezők jogi alkalmazása, különös tekintettel az etikai dilemmákra és a bírósági döntéshozatalra. Az olasz precedens példája rávilágít arra, hogy a genetikai bizonyítékok hogyan befolyásolhatják az ítéleteket, felvetve a büntetőjogi felelősség újradefiniálásának lehetőségét.</w:t>
      </w:r>
      <w:r>
        <w:rPr>
          <w:color w:val="000000"/>
          <w:sz w:val="24"/>
          <w:szCs w:val="24"/>
        </w:rPr>
        <w:br/>
        <w:t xml:space="preserve">Összességében a kutatás rávilágít arra, hogy a bűnözés genetikai hátterének feltárása nemcsak tudományos jelentőséggel bír, hanem alapvető kérdéseket vet fel az igazságszolgáltatás, az etika és a társadalmi felelősségvállalás területén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74160">
    <w:multiLevelType w:val="hybridMultilevel"/>
    <w:lvl w:ilvl="0" w:tplc="70528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74160">
    <w:abstractNumId w:val="282741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63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